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仿宋" w:hAnsi="仿宋" w:eastAsia="仿宋" w:cs="黑体"/>
          <w:sz w:val="84"/>
          <w:szCs w:val="84"/>
        </w:rPr>
      </w:pPr>
      <w:r>
        <w:rPr>
          <w:rFonts w:hint="eastAsia" w:ascii="仿宋" w:hAnsi="仿宋" w:eastAsia="仿宋" w:cs="黑体"/>
          <w:sz w:val="84"/>
          <w:szCs w:val="84"/>
        </w:rPr>
        <w:t xml:space="preserve">      </w:t>
      </w:r>
    </w:p>
    <w:p>
      <w:pPr>
        <w:rPr>
          <w:rFonts w:hint="eastAsia" w:ascii="仿宋" w:hAnsi="仿宋" w:eastAsia="仿宋" w:cs="黑体"/>
          <w:sz w:val="84"/>
          <w:szCs w:val="84"/>
        </w:rPr>
      </w:pPr>
    </w:p>
    <w:p>
      <w:pPr>
        <w:rPr>
          <w:rFonts w:hint="eastAsia" w:ascii="仿宋" w:hAnsi="仿宋" w:eastAsia="仿宋" w:cs="黑体"/>
          <w:sz w:val="84"/>
          <w:szCs w:val="84"/>
        </w:rPr>
      </w:pPr>
    </w:p>
    <w:p>
      <w:pPr>
        <w:jc w:val="center"/>
        <w:rPr>
          <w:rFonts w:hint="eastAsia" w:ascii="黑体" w:hAnsi="黑体" w:eastAsia="黑体" w:cs="黑体"/>
          <w:sz w:val="72"/>
          <w:szCs w:val="72"/>
        </w:rPr>
      </w:pPr>
      <w:r>
        <w:rPr>
          <w:rFonts w:hint="eastAsia" w:ascii="黑体" w:hAnsi="黑体" w:eastAsia="黑体" w:cs="黑体"/>
          <w:sz w:val="72"/>
          <w:szCs w:val="72"/>
        </w:rPr>
        <w:t>许昌市供排水监管中心</w:t>
      </w:r>
    </w:p>
    <w:p>
      <w:pPr>
        <w:jc w:val="center"/>
        <w:rPr>
          <w:rFonts w:hint="eastAsia" w:ascii="黑体" w:hAnsi="黑体" w:eastAsia="黑体" w:cs="黑体"/>
          <w:sz w:val="72"/>
          <w:szCs w:val="72"/>
        </w:rPr>
      </w:pPr>
      <w:r>
        <w:rPr>
          <w:rFonts w:hint="eastAsia" w:ascii="黑体" w:hAnsi="黑体" w:eastAsia="黑体" w:cs="黑体"/>
          <w:sz w:val="72"/>
          <w:szCs w:val="72"/>
        </w:rPr>
        <w:t>2020年度部门预算公开</w:t>
      </w:r>
    </w:p>
    <w:p>
      <w:pPr>
        <w:rPr>
          <w:rFonts w:hint="eastAsia" w:ascii="仿宋" w:hAnsi="仿宋" w:eastAsia="仿宋" w:cs="黑体"/>
          <w:sz w:val="84"/>
          <w:szCs w:val="84"/>
        </w:rPr>
      </w:pPr>
    </w:p>
    <w:p>
      <w:pPr>
        <w:rPr>
          <w:rFonts w:hint="eastAsia" w:ascii="仿宋" w:hAnsi="仿宋" w:eastAsia="仿宋" w:cs="黑体"/>
          <w:sz w:val="84"/>
          <w:szCs w:val="84"/>
        </w:rPr>
      </w:pPr>
    </w:p>
    <w:p>
      <w:pPr>
        <w:rPr>
          <w:rFonts w:hint="eastAsia" w:ascii="仿宋" w:hAnsi="仿宋" w:eastAsia="仿宋" w:cs="黑体"/>
          <w:sz w:val="84"/>
          <w:szCs w:val="84"/>
        </w:rPr>
      </w:pPr>
    </w:p>
    <w:p>
      <w:pPr>
        <w:jc w:val="center"/>
        <w:rPr>
          <w:rFonts w:hint="eastAsia" w:ascii="黑体" w:hAnsi="黑体" w:eastAsia="黑体" w:cs="黑体"/>
          <w:sz w:val="44"/>
          <w:szCs w:val="44"/>
        </w:rPr>
      </w:pPr>
      <w:r>
        <w:rPr>
          <w:rFonts w:hint="eastAsia" w:ascii="黑体" w:hAnsi="黑体" w:eastAsia="黑体" w:cs="黑体"/>
          <w:sz w:val="44"/>
          <w:szCs w:val="44"/>
        </w:rPr>
        <w:t>2020年6月</w:t>
      </w:r>
    </w:p>
    <w:p>
      <w:pPr>
        <w:rPr>
          <w:rFonts w:hint="eastAsia" w:ascii="仿宋" w:hAnsi="仿宋" w:eastAsia="仿宋" w:cs="黑体"/>
          <w:sz w:val="84"/>
          <w:szCs w:val="84"/>
        </w:rPr>
      </w:pPr>
    </w:p>
    <w:p>
      <w:pPr>
        <w:rPr>
          <w:rFonts w:hint="eastAsia" w:ascii="仿宋" w:hAnsi="仿宋" w:eastAsia="仿宋" w:cs="黑体"/>
          <w:sz w:val="84"/>
          <w:szCs w:val="84"/>
        </w:rPr>
      </w:pPr>
    </w:p>
    <w:p>
      <w:pPr>
        <w:rPr>
          <w:rFonts w:hint="eastAsia" w:ascii="仿宋" w:hAnsi="仿宋" w:eastAsia="仿宋" w:cs="黑体"/>
          <w:sz w:val="84"/>
          <w:szCs w:val="84"/>
        </w:rPr>
      </w:pPr>
    </w:p>
    <w:p>
      <w:pPr>
        <w:jc w:val="center"/>
        <w:rPr>
          <w:rFonts w:hint="eastAsia" w:ascii="黑体" w:hAnsi="黑体" w:eastAsia="黑体" w:cs="黑体"/>
          <w:sz w:val="32"/>
          <w:szCs w:val="32"/>
        </w:rPr>
      </w:pPr>
      <w:r>
        <w:rPr>
          <w:rFonts w:hint="eastAsia" w:ascii="黑体" w:hAnsi="黑体" w:eastAsia="黑体" w:cs="黑体"/>
          <w:sz w:val="32"/>
          <w:szCs w:val="32"/>
        </w:rPr>
        <w:t>目   录</w:t>
      </w: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第一部分   许昌市供排水监管中心概况</w:t>
      </w:r>
    </w:p>
    <w:p>
      <w:pPr>
        <w:rPr>
          <w:rFonts w:hint="eastAsia" w:ascii="黑体" w:hAnsi="黑体" w:eastAsia="黑体" w:cs="黑体"/>
          <w:sz w:val="32"/>
          <w:szCs w:val="32"/>
        </w:rPr>
      </w:pPr>
      <w:r>
        <w:rPr>
          <w:rFonts w:hint="eastAsia" w:ascii="黑体" w:hAnsi="黑体" w:eastAsia="黑体" w:cs="黑体"/>
          <w:sz w:val="32"/>
          <w:szCs w:val="32"/>
        </w:rPr>
        <w:t xml:space="preserve">    一、部门预算单位构成</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二、主要职责</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三、人员构成情况</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四、2020年度主要任务</w:t>
      </w:r>
    </w:p>
    <w:p>
      <w:pPr>
        <w:rPr>
          <w:rFonts w:hint="eastAsia" w:ascii="黑体" w:hAnsi="黑体" w:eastAsia="黑体" w:cs="黑体"/>
          <w:sz w:val="32"/>
          <w:szCs w:val="32"/>
        </w:rPr>
      </w:pPr>
      <w:r>
        <w:rPr>
          <w:rFonts w:hint="eastAsia" w:ascii="黑体" w:hAnsi="黑体" w:eastAsia="黑体" w:cs="黑体"/>
          <w:sz w:val="32"/>
          <w:szCs w:val="32"/>
        </w:rPr>
        <w:t>第二部分  许昌市供排水监管中心2020年度部门预算情况说明</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一、收入支出预算总体情况说明</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二、收入预算情况说明</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三、支出预算情况说明</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四、“三公”经费预算增减变化情况说明</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五、其他重要事项情况说明</w:t>
      </w:r>
    </w:p>
    <w:p>
      <w:pPr>
        <w:rPr>
          <w:rFonts w:hint="eastAsia" w:ascii="黑体" w:hAnsi="黑体" w:eastAsia="黑体" w:cs="黑体"/>
          <w:sz w:val="32"/>
          <w:szCs w:val="32"/>
        </w:rPr>
      </w:pPr>
      <w:r>
        <w:rPr>
          <w:rFonts w:hint="eastAsia" w:ascii="黑体" w:hAnsi="黑体" w:eastAsia="黑体" w:cs="黑体"/>
          <w:sz w:val="32"/>
          <w:szCs w:val="32"/>
        </w:rPr>
        <w:t>第三部分   名词解释</w:t>
      </w:r>
    </w:p>
    <w:p>
      <w:pPr>
        <w:rPr>
          <w:rFonts w:hint="eastAsia" w:ascii="黑体" w:hAnsi="黑体" w:eastAsia="黑体" w:cs="黑体"/>
          <w:sz w:val="32"/>
          <w:szCs w:val="32"/>
        </w:rPr>
      </w:pPr>
      <w:r>
        <w:rPr>
          <w:rFonts w:hint="eastAsia" w:ascii="黑体" w:hAnsi="黑体" w:eastAsia="黑体" w:cs="黑体"/>
          <w:sz w:val="32"/>
          <w:szCs w:val="32"/>
        </w:rPr>
        <w:t>附件：许昌市供排水监管中心2020年度部门预算表</w:t>
      </w:r>
    </w:p>
    <w:p>
      <w:pPr>
        <w:spacing w:line="620" w:lineRule="exact"/>
        <w:rPr>
          <w:rFonts w:hint="eastAsia" w:ascii="Times New Roman" w:hAnsi="Times New Roman" w:eastAsia="仿宋_GB2312" w:cs="Times New Roman"/>
          <w:sz w:val="32"/>
          <w:szCs w:val="32"/>
        </w:rPr>
      </w:pPr>
      <w:r>
        <w:rPr>
          <w:rFonts w:hint="eastAsia" w:ascii="仿宋" w:hAnsi="仿宋" w:eastAsia="仿宋" w:cs="黑体"/>
          <w:sz w:val="32"/>
          <w:szCs w:val="32"/>
        </w:rPr>
        <w:t xml:space="preserve">   </w:t>
      </w:r>
      <w:r>
        <w:rPr>
          <w:rFonts w:hint="eastAsia" w:ascii="黑体" w:hAnsi="黑体" w:eastAsia="黑体" w:cs="黑体"/>
          <w:sz w:val="32"/>
          <w:szCs w:val="32"/>
        </w:rPr>
        <w:t xml:space="preserve"> </w:t>
      </w:r>
      <w:r>
        <w:rPr>
          <w:rFonts w:hint="eastAsia" w:ascii="Times New Roman" w:hAnsi="Times New Roman" w:eastAsia="楷体_GB2312" w:cs="Times New Roman"/>
          <w:b/>
          <w:sz w:val="32"/>
          <w:szCs w:val="32"/>
        </w:rPr>
        <w:t>表1：</w:t>
      </w:r>
      <w:r>
        <w:rPr>
          <w:rFonts w:hint="eastAsia" w:ascii="Times New Roman" w:hAnsi="Times New Roman" w:eastAsia="仿宋_GB2312" w:cs="Times New Roman"/>
          <w:sz w:val="32"/>
          <w:szCs w:val="32"/>
        </w:rPr>
        <w:t>2020年部门预算汇总表；</w:t>
      </w:r>
    </w:p>
    <w:p>
      <w:pPr>
        <w:spacing w:line="620" w:lineRule="exact"/>
        <w:ind w:firstLine="643"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b/>
          <w:sz w:val="32"/>
          <w:szCs w:val="32"/>
        </w:rPr>
        <w:t>表2：</w:t>
      </w:r>
      <w:r>
        <w:rPr>
          <w:rFonts w:hint="eastAsia" w:ascii="Times New Roman" w:hAnsi="Times New Roman" w:eastAsia="仿宋_GB2312" w:cs="Times New Roman"/>
          <w:sz w:val="32"/>
          <w:szCs w:val="32"/>
        </w:rPr>
        <w:t>2020年收支预算总表；</w:t>
      </w:r>
    </w:p>
    <w:p>
      <w:pPr>
        <w:spacing w:line="620" w:lineRule="exact"/>
        <w:ind w:firstLine="643"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b/>
          <w:sz w:val="32"/>
          <w:szCs w:val="32"/>
        </w:rPr>
        <w:t>表3：</w:t>
      </w:r>
      <w:r>
        <w:rPr>
          <w:rFonts w:hint="eastAsia" w:ascii="Times New Roman" w:hAnsi="Times New Roman" w:eastAsia="仿宋_GB2312" w:cs="Times New Roman"/>
          <w:sz w:val="32"/>
          <w:szCs w:val="32"/>
        </w:rPr>
        <w:t>2020年收入预算总表；</w:t>
      </w:r>
    </w:p>
    <w:p>
      <w:pPr>
        <w:spacing w:line="620" w:lineRule="exact"/>
        <w:ind w:firstLine="643"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b/>
          <w:sz w:val="32"/>
          <w:szCs w:val="32"/>
        </w:rPr>
        <w:t>表4：</w:t>
      </w:r>
      <w:r>
        <w:rPr>
          <w:rFonts w:hint="eastAsia" w:ascii="Times New Roman" w:hAnsi="Times New Roman" w:eastAsia="仿宋_GB2312" w:cs="Times New Roman"/>
          <w:sz w:val="32"/>
          <w:szCs w:val="32"/>
        </w:rPr>
        <w:t>2020年支出预算总表；</w:t>
      </w:r>
    </w:p>
    <w:p>
      <w:pPr>
        <w:spacing w:line="620" w:lineRule="exact"/>
        <w:ind w:firstLine="643"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b/>
          <w:sz w:val="32"/>
          <w:szCs w:val="32"/>
        </w:rPr>
        <w:t>表5：</w:t>
      </w:r>
      <w:r>
        <w:rPr>
          <w:rFonts w:hint="eastAsia" w:ascii="Times New Roman" w:hAnsi="Times New Roman" w:eastAsia="仿宋_GB2312" w:cs="Times New Roman"/>
          <w:sz w:val="32"/>
          <w:szCs w:val="32"/>
        </w:rPr>
        <w:t>2020年财政拨款收支总表；</w:t>
      </w:r>
    </w:p>
    <w:p>
      <w:pPr>
        <w:spacing w:line="620" w:lineRule="exact"/>
        <w:ind w:firstLine="643"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b/>
          <w:sz w:val="32"/>
          <w:szCs w:val="32"/>
        </w:rPr>
        <w:t>表6：</w:t>
      </w:r>
      <w:r>
        <w:rPr>
          <w:rFonts w:hint="eastAsia" w:ascii="Times New Roman" w:hAnsi="Times New Roman" w:eastAsia="仿宋_GB2312" w:cs="Times New Roman"/>
          <w:sz w:val="32"/>
          <w:szCs w:val="32"/>
        </w:rPr>
        <w:t>2020年一般公共预算支出表；</w:t>
      </w:r>
    </w:p>
    <w:p>
      <w:pPr>
        <w:spacing w:line="620" w:lineRule="exact"/>
        <w:ind w:firstLine="643"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b/>
          <w:sz w:val="32"/>
          <w:szCs w:val="32"/>
        </w:rPr>
        <w:t>表7：</w:t>
      </w:r>
      <w:r>
        <w:rPr>
          <w:rFonts w:hint="eastAsia" w:ascii="Times New Roman" w:hAnsi="Times New Roman" w:eastAsia="仿宋_GB2312" w:cs="Times New Roman"/>
          <w:sz w:val="32"/>
          <w:szCs w:val="32"/>
        </w:rPr>
        <w:t>2020年一般公共预算基本支出表；</w:t>
      </w:r>
    </w:p>
    <w:p>
      <w:pPr>
        <w:spacing w:line="620" w:lineRule="exact"/>
        <w:ind w:firstLine="643"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b/>
          <w:sz w:val="32"/>
          <w:szCs w:val="32"/>
        </w:rPr>
        <w:t>表8：</w:t>
      </w:r>
      <w:r>
        <w:rPr>
          <w:rFonts w:hint="eastAsia" w:ascii="Times New Roman" w:hAnsi="Times New Roman" w:eastAsia="仿宋_GB2312" w:cs="Times New Roman"/>
          <w:sz w:val="32"/>
          <w:szCs w:val="32"/>
        </w:rPr>
        <w:t>2020年“三公”经费预算表；</w:t>
      </w:r>
    </w:p>
    <w:p>
      <w:pPr>
        <w:spacing w:line="620" w:lineRule="exact"/>
        <w:ind w:firstLine="643"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b/>
          <w:sz w:val="32"/>
          <w:szCs w:val="32"/>
        </w:rPr>
        <w:t>表9：</w:t>
      </w:r>
      <w:r>
        <w:rPr>
          <w:rFonts w:hint="eastAsia" w:ascii="Times New Roman" w:hAnsi="Times New Roman" w:eastAsia="仿宋_GB2312" w:cs="Times New Roman"/>
          <w:sz w:val="32"/>
          <w:szCs w:val="32"/>
        </w:rPr>
        <w:t>2020年政府性基金预算表；</w:t>
      </w:r>
    </w:p>
    <w:p>
      <w:pPr>
        <w:spacing w:line="620" w:lineRule="exact"/>
        <w:ind w:firstLine="643"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b/>
          <w:sz w:val="32"/>
          <w:szCs w:val="32"/>
        </w:rPr>
        <w:t>表10：</w:t>
      </w:r>
      <w:r>
        <w:rPr>
          <w:rFonts w:hint="eastAsia" w:ascii="Times New Roman" w:hAnsi="Times New Roman" w:eastAsia="仿宋_GB2312" w:cs="Times New Roman"/>
          <w:sz w:val="32"/>
          <w:szCs w:val="32"/>
        </w:rPr>
        <w:t>2020年政府采购表；</w:t>
      </w:r>
    </w:p>
    <w:p>
      <w:pPr>
        <w:spacing w:line="620" w:lineRule="exact"/>
        <w:ind w:firstLine="643"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b/>
          <w:sz w:val="32"/>
          <w:szCs w:val="32"/>
        </w:rPr>
        <w:t>表11：</w:t>
      </w:r>
      <w:r>
        <w:rPr>
          <w:rFonts w:hint="eastAsia" w:ascii="Times New Roman" w:hAnsi="Times New Roman" w:eastAsia="仿宋_GB2312" w:cs="Times New Roman"/>
          <w:sz w:val="32"/>
          <w:szCs w:val="32"/>
        </w:rPr>
        <w:t>2020年新增资产购置表。</w:t>
      </w:r>
    </w:p>
    <w:p>
      <w:pPr>
        <w:spacing w:line="620" w:lineRule="exact"/>
        <w:rPr>
          <w:rFonts w:hint="eastAsia" w:ascii="Times New Roman" w:hAnsi="Times New Roman" w:eastAsia="仿宋_GB2312" w:cs="Times New Roman"/>
          <w:sz w:val="32"/>
          <w:szCs w:val="32"/>
        </w:rPr>
      </w:pPr>
    </w:p>
    <w:p>
      <w:pPr>
        <w:adjustRightInd w:val="0"/>
        <w:snapToGrid w:val="0"/>
        <w:spacing w:line="620" w:lineRule="exact"/>
        <w:ind w:firstLine="640" w:firstLineChars="200"/>
        <w:rPr>
          <w:rFonts w:hint="eastAsia" w:ascii="仿宋" w:hAnsi="仿宋" w:eastAsia="仿宋"/>
          <w:sz w:val="32"/>
          <w:szCs w:val="32"/>
        </w:rPr>
      </w:pPr>
    </w:p>
    <w:p>
      <w:pPr>
        <w:adjustRightInd w:val="0"/>
        <w:snapToGrid w:val="0"/>
        <w:spacing w:line="620" w:lineRule="exact"/>
        <w:ind w:firstLine="640" w:firstLineChars="200"/>
        <w:rPr>
          <w:rFonts w:hint="eastAsia" w:ascii="仿宋" w:hAnsi="仿宋" w:eastAsia="仿宋"/>
          <w:sz w:val="32"/>
          <w:szCs w:val="32"/>
        </w:rPr>
      </w:pPr>
    </w:p>
    <w:p>
      <w:pPr>
        <w:rPr>
          <w:rFonts w:hint="eastAsia" w:ascii="仿宋" w:hAnsi="仿宋" w:eastAsia="仿宋" w:cs="黑体"/>
          <w:sz w:val="44"/>
          <w:szCs w:val="44"/>
        </w:rPr>
      </w:pPr>
    </w:p>
    <w:p>
      <w:pPr>
        <w:rPr>
          <w:rFonts w:hint="eastAsia" w:ascii="仿宋" w:hAnsi="仿宋" w:eastAsia="仿宋" w:cs="黑体"/>
          <w:sz w:val="44"/>
          <w:szCs w:val="44"/>
        </w:rPr>
      </w:pPr>
    </w:p>
    <w:p>
      <w:pPr>
        <w:rPr>
          <w:rFonts w:hint="eastAsia" w:ascii="仿宋" w:hAnsi="仿宋" w:eastAsia="仿宋" w:cs="黑体"/>
          <w:sz w:val="44"/>
          <w:szCs w:val="44"/>
        </w:rPr>
      </w:pPr>
    </w:p>
    <w:p>
      <w:pPr>
        <w:rPr>
          <w:rFonts w:hint="eastAsia" w:ascii="仿宋" w:hAnsi="仿宋" w:eastAsia="仿宋" w:cs="黑体"/>
          <w:sz w:val="44"/>
          <w:szCs w:val="44"/>
        </w:rPr>
      </w:pPr>
    </w:p>
    <w:p>
      <w:pPr>
        <w:rPr>
          <w:rFonts w:hint="eastAsia" w:ascii="仿宋" w:hAnsi="仿宋" w:eastAsia="仿宋" w:cs="黑体"/>
          <w:sz w:val="44"/>
          <w:szCs w:val="44"/>
        </w:rPr>
      </w:pPr>
    </w:p>
    <w:p>
      <w:pPr>
        <w:rPr>
          <w:rFonts w:hint="eastAsia" w:ascii="仿宋" w:hAnsi="仿宋" w:eastAsia="仿宋" w:cs="黑体"/>
          <w:sz w:val="44"/>
          <w:szCs w:val="44"/>
        </w:rPr>
      </w:pPr>
    </w:p>
    <w:p>
      <w:pPr>
        <w:rPr>
          <w:rFonts w:hint="eastAsia" w:ascii="仿宋" w:hAnsi="仿宋" w:eastAsia="仿宋" w:cs="黑体"/>
          <w:sz w:val="44"/>
          <w:szCs w:val="44"/>
        </w:rPr>
      </w:pPr>
    </w:p>
    <w:p>
      <w:pPr>
        <w:rPr>
          <w:rFonts w:hint="eastAsia" w:ascii="仿宋" w:hAnsi="仿宋" w:eastAsia="仿宋" w:cs="黑体"/>
          <w:sz w:val="44"/>
          <w:szCs w:val="44"/>
        </w:rPr>
      </w:pPr>
    </w:p>
    <w:p>
      <w:pPr>
        <w:rPr>
          <w:rFonts w:hint="eastAsia" w:ascii="仿宋" w:hAnsi="仿宋" w:eastAsia="仿宋" w:cs="黑体"/>
          <w:sz w:val="44"/>
          <w:szCs w:val="44"/>
        </w:rPr>
      </w:pPr>
    </w:p>
    <w:p>
      <w:pPr>
        <w:rPr>
          <w:rFonts w:hint="eastAsia" w:ascii="仿宋" w:hAnsi="仿宋" w:eastAsia="仿宋" w:cs="黑体"/>
          <w:sz w:val="44"/>
          <w:szCs w:val="44"/>
        </w:rPr>
      </w:pPr>
    </w:p>
    <w:p>
      <w:pPr>
        <w:rPr>
          <w:rFonts w:hint="eastAsia" w:ascii="仿宋" w:hAnsi="仿宋" w:eastAsia="仿宋" w:cs="黑体"/>
          <w:sz w:val="44"/>
          <w:szCs w:val="44"/>
        </w:rPr>
      </w:pPr>
    </w:p>
    <w:p>
      <w:pPr>
        <w:rPr>
          <w:rFonts w:hint="eastAsia" w:ascii="仿宋" w:hAnsi="仿宋" w:eastAsia="仿宋" w:cs="黑体"/>
          <w:sz w:val="44"/>
          <w:szCs w:val="44"/>
        </w:rPr>
      </w:pPr>
    </w:p>
    <w:p>
      <w:pPr>
        <w:rPr>
          <w:rFonts w:hint="eastAsia" w:ascii="仿宋" w:hAnsi="仿宋" w:eastAsia="仿宋" w:cs="黑体"/>
          <w:sz w:val="44"/>
          <w:szCs w:val="44"/>
        </w:rPr>
      </w:pPr>
    </w:p>
    <w:p>
      <w:pPr>
        <w:rPr>
          <w:rFonts w:hint="eastAsia" w:ascii="仿宋" w:hAnsi="仿宋" w:eastAsia="仿宋" w:cs="黑体"/>
          <w:sz w:val="44"/>
          <w:szCs w:val="44"/>
        </w:rPr>
      </w:pPr>
    </w:p>
    <w:p>
      <w:pPr>
        <w:rPr>
          <w:rFonts w:hint="eastAsia" w:ascii="仿宋" w:hAnsi="仿宋" w:eastAsia="仿宋" w:cs="黑体"/>
          <w:sz w:val="44"/>
          <w:szCs w:val="44"/>
        </w:rPr>
      </w:pPr>
    </w:p>
    <w:p>
      <w:pPr>
        <w:rPr>
          <w:rFonts w:hint="eastAsia" w:ascii="仿宋" w:hAnsi="仿宋" w:eastAsia="仿宋" w:cs="黑体"/>
          <w:sz w:val="44"/>
          <w:szCs w:val="44"/>
        </w:rPr>
      </w:pPr>
    </w:p>
    <w:p>
      <w:pPr>
        <w:rPr>
          <w:rFonts w:hint="eastAsia" w:ascii="仿宋" w:hAnsi="仿宋" w:eastAsia="仿宋" w:cs="黑体"/>
          <w:sz w:val="44"/>
          <w:szCs w:val="44"/>
        </w:rPr>
      </w:pPr>
    </w:p>
    <w:p>
      <w:pPr>
        <w:rPr>
          <w:rFonts w:hint="eastAsia" w:ascii="仿宋" w:hAnsi="仿宋" w:eastAsia="仿宋" w:cs="黑体"/>
          <w:sz w:val="44"/>
          <w:szCs w:val="44"/>
        </w:rPr>
      </w:pPr>
    </w:p>
    <w:p>
      <w:pPr>
        <w:rPr>
          <w:rFonts w:hint="eastAsia" w:ascii="仿宋" w:hAnsi="仿宋" w:eastAsia="仿宋" w:cs="黑体"/>
          <w:sz w:val="44"/>
          <w:szCs w:val="44"/>
        </w:rPr>
      </w:pPr>
    </w:p>
    <w:p>
      <w:pPr>
        <w:rPr>
          <w:rFonts w:hint="eastAsia" w:ascii="仿宋" w:hAnsi="仿宋" w:eastAsia="仿宋" w:cs="黑体"/>
          <w:sz w:val="44"/>
          <w:szCs w:val="44"/>
        </w:rPr>
      </w:pPr>
    </w:p>
    <w:p>
      <w:pPr>
        <w:rPr>
          <w:rFonts w:hint="eastAsia" w:ascii="仿宋" w:hAnsi="仿宋" w:eastAsia="仿宋" w:cs="黑体"/>
          <w:sz w:val="44"/>
          <w:szCs w:val="44"/>
        </w:rPr>
      </w:pPr>
    </w:p>
    <w:p>
      <w:pPr>
        <w:rPr>
          <w:rFonts w:hint="eastAsia" w:ascii="仿宋" w:hAnsi="仿宋" w:eastAsia="仿宋" w:cs="黑体"/>
          <w:sz w:val="44"/>
          <w:szCs w:val="44"/>
        </w:rPr>
      </w:pPr>
    </w:p>
    <w:p>
      <w:pPr>
        <w:rPr>
          <w:rFonts w:hint="eastAsia" w:ascii="仿宋" w:hAnsi="仿宋" w:eastAsia="仿宋" w:cs="黑体"/>
          <w:sz w:val="44"/>
          <w:szCs w:val="44"/>
        </w:rPr>
      </w:pPr>
    </w:p>
    <w:p>
      <w:pPr>
        <w:jc w:val="center"/>
        <w:rPr>
          <w:rFonts w:hint="eastAsia" w:ascii="黑体" w:hAnsi="黑体" w:eastAsia="黑体" w:cs="黑体"/>
          <w:sz w:val="44"/>
          <w:szCs w:val="44"/>
        </w:rPr>
      </w:pPr>
      <w:r>
        <w:rPr>
          <w:rFonts w:hint="eastAsia" w:ascii="黑体" w:hAnsi="黑体" w:eastAsia="黑体" w:cs="黑体"/>
          <w:sz w:val="44"/>
          <w:szCs w:val="44"/>
        </w:rPr>
        <w:t>第一部分 ：  许昌市供排水监管中心概况</w:t>
      </w:r>
    </w:p>
    <w:p>
      <w:pPr>
        <w:jc w:val="center"/>
        <w:rPr>
          <w:rFonts w:hint="eastAsia" w:ascii="黑体" w:hAnsi="黑体" w:eastAsia="黑体" w:cs="黑体"/>
          <w:sz w:val="44"/>
          <w:szCs w:val="44"/>
        </w:rPr>
      </w:pPr>
    </w:p>
    <w:p>
      <w:pPr>
        <w:adjustRightInd w:val="0"/>
        <w:snapToGrid w:val="0"/>
        <w:spacing w:line="620" w:lineRule="exact"/>
        <w:ind w:firstLine="640" w:firstLineChars="200"/>
        <w:rPr>
          <w:rFonts w:hint="eastAsia" w:ascii="仿宋" w:hAnsi="仿宋" w:eastAsia="仿宋"/>
          <w:sz w:val="32"/>
          <w:szCs w:val="32"/>
        </w:rPr>
      </w:pPr>
    </w:p>
    <w:p>
      <w:pPr>
        <w:adjustRightInd w:val="0"/>
        <w:snapToGrid w:val="0"/>
        <w:spacing w:line="620" w:lineRule="exact"/>
        <w:ind w:firstLine="640" w:firstLineChars="200"/>
        <w:rPr>
          <w:rFonts w:hint="eastAsia" w:ascii="仿宋" w:hAnsi="仿宋" w:eastAsia="仿宋"/>
          <w:sz w:val="32"/>
          <w:szCs w:val="32"/>
        </w:rPr>
      </w:pPr>
    </w:p>
    <w:p>
      <w:pPr>
        <w:adjustRightInd w:val="0"/>
        <w:snapToGrid w:val="0"/>
        <w:spacing w:line="620" w:lineRule="exact"/>
        <w:ind w:firstLine="640" w:firstLineChars="200"/>
        <w:rPr>
          <w:rFonts w:hint="eastAsia" w:ascii="仿宋" w:hAnsi="仿宋" w:eastAsia="仿宋"/>
          <w:sz w:val="32"/>
          <w:szCs w:val="32"/>
        </w:rPr>
      </w:pPr>
    </w:p>
    <w:p>
      <w:pPr>
        <w:adjustRightInd w:val="0"/>
        <w:snapToGrid w:val="0"/>
        <w:spacing w:line="620" w:lineRule="exact"/>
        <w:ind w:firstLine="640" w:firstLineChars="200"/>
        <w:rPr>
          <w:rFonts w:hint="eastAsia" w:ascii="仿宋" w:hAnsi="仿宋" w:eastAsia="仿宋"/>
          <w:sz w:val="32"/>
          <w:szCs w:val="32"/>
        </w:rPr>
      </w:pPr>
    </w:p>
    <w:p>
      <w:pPr>
        <w:adjustRightInd w:val="0"/>
        <w:snapToGrid w:val="0"/>
        <w:spacing w:line="620" w:lineRule="exact"/>
        <w:ind w:firstLine="640" w:firstLineChars="200"/>
        <w:rPr>
          <w:rFonts w:hint="eastAsia" w:ascii="仿宋" w:hAnsi="仿宋" w:eastAsia="仿宋"/>
          <w:sz w:val="32"/>
          <w:szCs w:val="32"/>
        </w:rPr>
      </w:pPr>
    </w:p>
    <w:p>
      <w:pPr>
        <w:adjustRightInd w:val="0"/>
        <w:snapToGrid w:val="0"/>
        <w:spacing w:line="620" w:lineRule="exact"/>
        <w:ind w:firstLine="640" w:firstLineChars="200"/>
        <w:rPr>
          <w:rFonts w:hint="eastAsia" w:ascii="仿宋" w:hAnsi="仿宋" w:eastAsia="仿宋"/>
          <w:sz w:val="32"/>
          <w:szCs w:val="32"/>
        </w:rPr>
      </w:pPr>
    </w:p>
    <w:p>
      <w:pPr>
        <w:adjustRightInd w:val="0"/>
        <w:snapToGrid w:val="0"/>
        <w:spacing w:line="620" w:lineRule="exact"/>
        <w:ind w:firstLine="640" w:firstLineChars="200"/>
        <w:rPr>
          <w:rFonts w:hint="eastAsia" w:ascii="仿宋" w:hAnsi="仿宋" w:eastAsia="仿宋"/>
          <w:sz w:val="32"/>
          <w:szCs w:val="32"/>
        </w:rPr>
      </w:pPr>
    </w:p>
    <w:p>
      <w:pPr>
        <w:adjustRightInd w:val="0"/>
        <w:snapToGrid w:val="0"/>
        <w:spacing w:line="620" w:lineRule="exact"/>
        <w:ind w:firstLine="640" w:firstLineChars="200"/>
        <w:rPr>
          <w:rFonts w:hint="eastAsia" w:ascii="仿宋" w:hAnsi="仿宋" w:eastAsia="仿宋"/>
          <w:sz w:val="32"/>
          <w:szCs w:val="32"/>
        </w:rPr>
      </w:pPr>
    </w:p>
    <w:p>
      <w:pPr>
        <w:adjustRightInd w:val="0"/>
        <w:snapToGrid w:val="0"/>
        <w:spacing w:line="620" w:lineRule="exact"/>
        <w:ind w:firstLine="640" w:firstLineChars="200"/>
        <w:rPr>
          <w:rFonts w:hint="eastAsia" w:ascii="仿宋" w:hAnsi="仿宋" w:eastAsia="仿宋"/>
          <w:sz w:val="32"/>
          <w:szCs w:val="32"/>
        </w:rPr>
      </w:pPr>
    </w:p>
    <w:p>
      <w:pPr>
        <w:adjustRightInd w:val="0"/>
        <w:snapToGrid w:val="0"/>
        <w:spacing w:line="620" w:lineRule="exact"/>
        <w:ind w:firstLine="640" w:firstLineChars="200"/>
        <w:rPr>
          <w:rFonts w:hint="eastAsia" w:ascii="仿宋" w:hAnsi="仿宋" w:eastAsia="仿宋"/>
          <w:sz w:val="32"/>
          <w:szCs w:val="32"/>
        </w:rPr>
      </w:pPr>
    </w:p>
    <w:p>
      <w:pPr>
        <w:adjustRightInd w:val="0"/>
        <w:snapToGrid w:val="0"/>
        <w:spacing w:line="620" w:lineRule="exact"/>
        <w:ind w:firstLine="640" w:firstLineChars="200"/>
        <w:rPr>
          <w:rFonts w:hint="eastAsia" w:ascii="仿宋" w:hAnsi="仿宋" w:eastAsia="仿宋"/>
          <w:sz w:val="32"/>
          <w:szCs w:val="32"/>
        </w:rPr>
      </w:pPr>
    </w:p>
    <w:p>
      <w:pPr>
        <w:adjustRightInd w:val="0"/>
        <w:snapToGrid w:val="0"/>
        <w:spacing w:line="620" w:lineRule="exact"/>
        <w:ind w:firstLine="640" w:firstLineChars="200"/>
        <w:rPr>
          <w:rFonts w:hint="eastAsia" w:ascii="仿宋" w:hAnsi="仿宋" w:eastAsia="仿宋"/>
          <w:sz w:val="32"/>
          <w:szCs w:val="32"/>
        </w:rPr>
      </w:pPr>
    </w:p>
    <w:p>
      <w:pPr>
        <w:numPr>
          <w:ilvl w:val="0"/>
          <w:numId w:val="1"/>
        </w:numPr>
        <w:adjustRightInd w:val="0"/>
        <w:snapToGrid w:val="0"/>
        <w:spacing w:line="62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部门预算单位构成</w:t>
      </w:r>
    </w:p>
    <w:p>
      <w:pPr>
        <w:adjustRightInd w:val="0"/>
        <w:snapToGrid w:val="0"/>
        <w:spacing w:line="620" w:lineRule="exact"/>
        <w:ind w:firstLine="640" w:firstLineChars="200"/>
        <w:rPr>
          <w:rFonts w:hint="eastAsia" w:ascii="仿宋" w:hAnsi="仿宋" w:eastAsia="仿宋_GB2312" w:cs="仿宋_GB2312"/>
          <w:sz w:val="32"/>
          <w:szCs w:val="32"/>
          <w:lang w:val="en-US" w:eastAsia="zh-CN"/>
        </w:rPr>
      </w:pPr>
      <w:r>
        <w:rPr>
          <w:rFonts w:hint="eastAsia" w:ascii="仿宋_GB2312" w:hAnsi="仿宋_GB2312" w:eastAsia="仿宋_GB2312" w:cs="仿宋_GB2312"/>
          <w:sz w:val="32"/>
          <w:szCs w:val="32"/>
        </w:rPr>
        <w:t>许昌市供排水监管中心是依据许编〔2015〕 37 号文于 2016 年 1 月 1 日正式设立的，事业性质，隶属市水务局领导，规格相当于正科级，单位预算包括6个科室，具体是综合科、人事财务科、供水科、污水科、排水科和立交泵站管理所。部门预算包括许昌市供排水监管中心部门预算。</w:t>
      </w:r>
    </w:p>
    <w:p>
      <w:pPr>
        <w:numPr>
          <w:ilvl w:val="0"/>
          <w:numId w:val="0"/>
        </w:numPr>
        <w:adjustRightInd w:val="0"/>
        <w:snapToGrid w:val="0"/>
        <w:spacing w:line="62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二、主要职责</w:t>
      </w:r>
    </w:p>
    <w:p>
      <w:pPr>
        <w:adjustRightInd w:val="0"/>
        <w:snapToGrid w:val="0"/>
        <w:spacing w:line="62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w:t>
      </w:r>
      <w:r>
        <w:rPr>
          <w:rFonts w:hint="eastAsia" w:ascii="仿宋_GB2312" w:hAnsi="仿宋_GB2312" w:eastAsia="仿宋_GB2312" w:cs="仿宋_GB2312"/>
          <w:sz w:val="32"/>
          <w:szCs w:val="32"/>
        </w:rPr>
        <w:t>对城市供水、污水处理等特许经营企业履行特许经营协议情况检查评估； 对供水企业水质、水量、水压和污水处理企业的进、出口水质、水量进行检查评估 ；</w:t>
      </w:r>
    </w:p>
    <w:p>
      <w:pPr>
        <w:adjustRightInd w:val="0"/>
        <w:snapToGrid w:val="0"/>
        <w:spacing w:line="62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w:t>
      </w:r>
      <w:r>
        <w:rPr>
          <w:rFonts w:hint="eastAsia" w:ascii="仿宋_GB2312" w:hAnsi="仿宋_GB2312" w:eastAsia="仿宋_GB2312" w:cs="仿宋_GB2312"/>
          <w:sz w:val="32"/>
          <w:szCs w:val="32"/>
        </w:rPr>
        <w:t>负责中心城区雨污水管网、供排水设施、市政排水泵站、内河岸线以下河道及附属设施建设和管理。</w:t>
      </w:r>
    </w:p>
    <w:p>
      <w:pPr>
        <w:numPr>
          <w:ilvl w:val="0"/>
          <w:numId w:val="0"/>
        </w:numPr>
        <w:adjustRightInd w:val="0"/>
        <w:snapToGrid w:val="0"/>
        <w:spacing w:line="62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三、人员构成情况</w:t>
      </w:r>
    </w:p>
    <w:p>
      <w:pPr>
        <w:adjustRightInd w:val="0"/>
        <w:snapToGri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许昌市供排水监管中心编制41名，其中事业编制41名（管理岗位6名，专业技术岗位29名，工勤岗位6名），现在职人数为35人，退休人数5人。</w:t>
      </w:r>
    </w:p>
    <w:p>
      <w:pPr>
        <w:adjustRightInd w:val="0"/>
        <w:snapToGrid w:val="0"/>
        <w:spacing w:line="620" w:lineRule="exact"/>
        <w:rPr>
          <w:rFonts w:hint="eastAsia" w:ascii="仿宋" w:hAnsi="仿宋" w:eastAsia="仿宋" w:cs="黑体"/>
          <w:b/>
          <w:bCs/>
          <w:sz w:val="32"/>
          <w:szCs w:val="32"/>
        </w:rPr>
      </w:pPr>
      <w:r>
        <w:rPr>
          <w:rFonts w:hint="eastAsia" w:ascii="仿宋" w:hAnsi="仿宋" w:eastAsia="仿宋" w:cs="黑体"/>
          <w:b/>
          <w:bCs/>
          <w:sz w:val="32"/>
          <w:szCs w:val="32"/>
        </w:rPr>
        <w:t xml:space="preserve">   </w:t>
      </w:r>
      <w:r>
        <w:rPr>
          <w:rFonts w:hint="eastAsia" w:ascii="黑体" w:hAnsi="黑体" w:eastAsia="黑体" w:cs="黑体"/>
          <w:b/>
          <w:bCs/>
          <w:sz w:val="32"/>
          <w:szCs w:val="32"/>
        </w:rPr>
        <w:t xml:space="preserve"> 四、2020年度主要工作任务</w:t>
      </w:r>
    </w:p>
    <w:p>
      <w:pPr>
        <w:adjustRightInd w:val="0"/>
        <w:snapToGrid w:val="0"/>
        <w:spacing w:line="62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w:t>
      </w:r>
      <w:r>
        <w:rPr>
          <w:rFonts w:hint="eastAsia" w:ascii="仿宋_GB2312" w:hAnsi="仿宋_GB2312" w:eastAsia="仿宋_GB2312" w:cs="仿宋_GB2312"/>
          <w:sz w:val="32"/>
          <w:szCs w:val="32"/>
        </w:rPr>
        <w:t>对城市供水、污水处理等特许经营企业履行特许经营协议情况检查评估； 对供水企业水质、水量、水压和污水处理企业的进、出口水质、水量进行检查评估 。</w:t>
      </w:r>
    </w:p>
    <w:p>
      <w:pPr>
        <w:adjustRightInd w:val="0"/>
        <w:snapToGrid w:val="0"/>
        <w:spacing w:line="62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w:t>
      </w:r>
      <w:r>
        <w:rPr>
          <w:rFonts w:hint="eastAsia" w:ascii="仿宋_GB2312" w:hAnsi="仿宋_GB2312" w:eastAsia="仿宋_GB2312" w:cs="仿宋_GB2312"/>
          <w:sz w:val="32"/>
          <w:szCs w:val="32"/>
        </w:rPr>
        <w:t>对中心城区雨污水管网、供排水设施、市政排水泵站、内河岸线以下河道及附属设施建设和管理。</w:t>
      </w:r>
    </w:p>
    <w:p>
      <w:pPr>
        <w:adjustRightInd w:val="0"/>
        <w:snapToGrid w:val="0"/>
        <w:spacing w:line="620" w:lineRule="exact"/>
        <w:rPr>
          <w:rFonts w:hint="eastAsia" w:ascii="仿宋" w:hAnsi="仿宋" w:eastAsia="仿宋" w:cs="仿宋_GB2312"/>
          <w:sz w:val="32"/>
          <w:szCs w:val="32"/>
        </w:rPr>
      </w:pPr>
    </w:p>
    <w:p>
      <w:pPr>
        <w:adjustRightInd w:val="0"/>
        <w:snapToGrid w:val="0"/>
        <w:spacing w:line="620" w:lineRule="exact"/>
        <w:ind w:firstLine="640" w:firstLineChars="200"/>
        <w:rPr>
          <w:rFonts w:hint="eastAsia" w:ascii="仿宋" w:hAnsi="仿宋" w:eastAsia="仿宋" w:cs="仿宋_GB2312"/>
          <w:sz w:val="32"/>
          <w:szCs w:val="32"/>
        </w:rPr>
      </w:pPr>
    </w:p>
    <w:p>
      <w:pPr>
        <w:adjustRightInd w:val="0"/>
        <w:snapToGrid w:val="0"/>
        <w:spacing w:line="620" w:lineRule="exact"/>
        <w:ind w:firstLine="640" w:firstLineChars="200"/>
        <w:rPr>
          <w:rFonts w:hint="eastAsia" w:ascii="仿宋" w:hAnsi="仿宋" w:eastAsia="仿宋" w:cs="仿宋_GB2312"/>
          <w:sz w:val="32"/>
          <w:szCs w:val="32"/>
        </w:rPr>
      </w:pPr>
    </w:p>
    <w:p>
      <w:pPr>
        <w:adjustRightInd w:val="0"/>
        <w:snapToGrid w:val="0"/>
        <w:spacing w:line="620" w:lineRule="exact"/>
        <w:rPr>
          <w:rFonts w:hint="eastAsia" w:ascii="仿宋" w:hAnsi="仿宋" w:eastAsia="仿宋" w:cs="黑体"/>
          <w:sz w:val="44"/>
          <w:szCs w:val="44"/>
        </w:rPr>
      </w:pPr>
    </w:p>
    <w:p>
      <w:pPr>
        <w:adjustRightInd w:val="0"/>
        <w:snapToGrid w:val="0"/>
        <w:spacing w:line="620" w:lineRule="exact"/>
        <w:rPr>
          <w:rFonts w:hint="eastAsia" w:ascii="仿宋" w:hAnsi="仿宋" w:eastAsia="仿宋" w:cs="黑体"/>
          <w:sz w:val="44"/>
          <w:szCs w:val="44"/>
        </w:rPr>
      </w:pPr>
    </w:p>
    <w:p>
      <w:pPr>
        <w:adjustRightInd w:val="0"/>
        <w:snapToGrid w:val="0"/>
        <w:spacing w:line="620" w:lineRule="exact"/>
        <w:rPr>
          <w:rFonts w:hint="eastAsia" w:ascii="仿宋" w:hAnsi="仿宋" w:eastAsia="仿宋" w:cs="黑体"/>
          <w:sz w:val="44"/>
          <w:szCs w:val="44"/>
        </w:rPr>
      </w:pPr>
    </w:p>
    <w:p>
      <w:pPr>
        <w:adjustRightInd w:val="0"/>
        <w:snapToGrid w:val="0"/>
        <w:spacing w:line="620" w:lineRule="exact"/>
        <w:rPr>
          <w:rFonts w:hint="eastAsia" w:ascii="仿宋" w:hAnsi="仿宋" w:eastAsia="仿宋" w:cs="黑体"/>
          <w:sz w:val="44"/>
          <w:szCs w:val="44"/>
        </w:rPr>
      </w:pPr>
    </w:p>
    <w:p>
      <w:pPr>
        <w:adjustRightInd w:val="0"/>
        <w:snapToGrid w:val="0"/>
        <w:spacing w:line="620" w:lineRule="exact"/>
        <w:rPr>
          <w:rFonts w:hint="eastAsia" w:ascii="仿宋" w:hAnsi="仿宋" w:eastAsia="仿宋" w:cs="黑体"/>
          <w:sz w:val="44"/>
          <w:szCs w:val="44"/>
        </w:rPr>
      </w:pPr>
    </w:p>
    <w:p>
      <w:pPr>
        <w:adjustRightInd w:val="0"/>
        <w:snapToGrid w:val="0"/>
        <w:spacing w:line="620" w:lineRule="exact"/>
        <w:rPr>
          <w:rFonts w:hint="eastAsia" w:ascii="仿宋" w:hAnsi="仿宋" w:eastAsia="仿宋" w:cs="黑体"/>
          <w:sz w:val="44"/>
          <w:szCs w:val="44"/>
        </w:rPr>
      </w:pPr>
    </w:p>
    <w:p>
      <w:pPr>
        <w:adjustRightInd w:val="0"/>
        <w:snapToGrid w:val="0"/>
        <w:spacing w:line="620" w:lineRule="exact"/>
        <w:rPr>
          <w:rFonts w:hint="eastAsia" w:ascii="仿宋" w:hAnsi="仿宋" w:eastAsia="仿宋" w:cs="黑体"/>
          <w:sz w:val="44"/>
          <w:szCs w:val="44"/>
        </w:rPr>
      </w:pPr>
    </w:p>
    <w:p>
      <w:pPr>
        <w:adjustRightInd w:val="0"/>
        <w:snapToGrid w:val="0"/>
        <w:spacing w:line="620" w:lineRule="exact"/>
        <w:rPr>
          <w:rFonts w:hint="eastAsia" w:ascii="仿宋" w:hAnsi="仿宋" w:eastAsia="仿宋" w:cs="黑体"/>
          <w:sz w:val="44"/>
          <w:szCs w:val="44"/>
        </w:rPr>
      </w:pPr>
    </w:p>
    <w:p>
      <w:pPr>
        <w:adjustRightInd w:val="0"/>
        <w:snapToGrid w:val="0"/>
        <w:spacing w:line="620" w:lineRule="exact"/>
        <w:rPr>
          <w:rFonts w:hint="eastAsia" w:ascii="仿宋" w:hAnsi="仿宋" w:eastAsia="仿宋" w:cs="黑体"/>
          <w:sz w:val="44"/>
          <w:szCs w:val="44"/>
        </w:rPr>
      </w:pPr>
    </w:p>
    <w:p>
      <w:pPr>
        <w:adjustRightInd w:val="0"/>
        <w:snapToGrid w:val="0"/>
        <w:spacing w:line="620" w:lineRule="exact"/>
        <w:rPr>
          <w:rFonts w:hint="eastAsia" w:ascii="仿宋" w:hAnsi="仿宋" w:eastAsia="仿宋" w:cs="黑体"/>
          <w:sz w:val="44"/>
          <w:szCs w:val="44"/>
        </w:rPr>
      </w:pPr>
    </w:p>
    <w:p>
      <w:pPr>
        <w:adjustRightInd w:val="0"/>
        <w:snapToGrid w:val="0"/>
        <w:spacing w:line="620" w:lineRule="exact"/>
        <w:rPr>
          <w:rFonts w:hint="eastAsia" w:ascii="仿宋" w:hAnsi="仿宋" w:eastAsia="仿宋" w:cs="黑体"/>
          <w:sz w:val="44"/>
          <w:szCs w:val="44"/>
        </w:rPr>
      </w:pPr>
    </w:p>
    <w:p>
      <w:pPr>
        <w:adjustRightInd w:val="0"/>
        <w:snapToGrid w:val="0"/>
        <w:spacing w:line="620" w:lineRule="exact"/>
        <w:rPr>
          <w:rFonts w:hint="eastAsia" w:ascii="仿宋" w:hAnsi="仿宋" w:eastAsia="仿宋" w:cs="黑体"/>
          <w:sz w:val="44"/>
          <w:szCs w:val="44"/>
        </w:rPr>
      </w:pPr>
    </w:p>
    <w:p>
      <w:pPr>
        <w:adjustRightInd w:val="0"/>
        <w:snapToGrid w:val="0"/>
        <w:spacing w:line="620" w:lineRule="exact"/>
        <w:rPr>
          <w:rFonts w:hint="eastAsia" w:ascii="仿宋" w:hAnsi="仿宋" w:eastAsia="仿宋" w:cs="黑体"/>
          <w:sz w:val="44"/>
          <w:szCs w:val="44"/>
        </w:rPr>
      </w:pPr>
    </w:p>
    <w:p>
      <w:pPr>
        <w:adjustRightInd w:val="0"/>
        <w:snapToGrid w:val="0"/>
        <w:spacing w:line="620" w:lineRule="exact"/>
        <w:rPr>
          <w:rFonts w:hint="eastAsia" w:ascii="仿宋" w:hAnsi="仿宋" w:eastAsia="仿宋" w:cs="黑体"/>
          <w:sz w:val="44"/>
          <w:szCs w:val="44"/>
        </w:rPr>
      </w:pPr>
    </w:p>
    <w:p>
      <w:pPr>
        <w:adjustRightInd w:val="0"/>
        <w:snapToGrid w:val="0"/>
        <w:spacing w:line="620" w:lineRule="exact"/>
        <w:rPr>
          <w:rFonts w:hint="eastAsia" w:ascii="仿宋" w:hAnsi="仿宋" w:eastAsia="仿宋" w:cs="黑体"/>
          <w:sz w:val="44"/>
          <w:szCs w:val="44"/>
        </w:rPr>
      </w:pPr>
    </w:p>
    <w:p>
      <w:pPr>
        <w:adjustRightInd w:val="0"/>
        <w:snapToGrid w:val="0"/>
        <w:spacing w:line="620" w:lineRule="exact"/>
        <w:rPr>
          <w:rFonts w:hint="eastAsia" w:ascii="仿宋" w:hAnsi="仿宋" w:eastAsia="仿宋" w:cs="黑体"/>
          <w:sz w:val="44"/>
          <w:szCs w:val="44"/>
        </w:rPr>
      </w:pPr>
    </w:p>
    <w:p>
      <w:pPr>
        <w:adjustRightInd w:val="0"/>
        <w:snapToGrid w:val="0"/>
        <w:spacing w:line="620" w:lineRule="exact"/>
        <w:rPr>
          <w:rFonts w:hint="eastAsia" w:ascii="仿宋" w:hAnsi="仿宋" w:eastAsia="仿宋" w:cs="黑体"/>
          <w:sz w:val="44"/>
          <w:szCs w:val="44"/>
        </w:rPr>
      </w:pPr>
    </w:p>
    <w:p>
      <w:pPr>
        <w:adjustRightInd w:val="0"/>
        <w:snapToGrid w:val="0"/>
        <w:spacing w:line="620" w:lineRule="exact"/>
        <w:rPr>
          <w:rFonts w:hint="eastAsia" w:ascii="仿宋" w:hAnsi="仿宋" w:eastAsia="仿宋" w:cs="黑体"/>
          <w:sz w:val="44"/>
          <w:szCs w:val="44"/>
        </w:rPr>
      </w:pPr>
    </w:p>
    <w:p>
      <w:pPr>
        <w:adjustRightInd w:val="0"/>
        <w:snapToGrid w:val="0"/>
        <w:spacing w:line="620" w:lineRule="exact"/>
        <w:rPr>
          <w:rFonts w:hint="eastAsia" w:ascii="仿宋" w:hAnsi="仿宋" w:eastAsia="仿宋" w:cs="黑体"/>
          <w:sz w:val="44"/>
          <w:szCs w:val="44"/>
        </w:rPr>
      </w:pPr>
      <w:r>
        <w:rPr>
          <w:rFonts w:hint="eastAsia" w:ascii="仿宋" w:hAnsi="仿宋" w:eastAsia="仿宋" w:cs="黑体"/>
          <w:sz w:val="44"/>
          <w:szCs w:val="44"/>
        </w:rPr>
        <w:t xml:space="preserve"> </w:t>
      </w:r>
    </w:p>
    <w:p>
      <w:pPr>
        <w:adjustRightInd w:val="0"/>
        <w:snapToGrid w:val="0"/>
        <w:spacing w:line="620" w:lineRule="exact"/>
        <w:rPr>
          <w:rFonts w:hint="eastAsia" w:ascii="仿宋" w:hAnsi="仿宋" w:eastAsia="仿宋" w:cs="黑体"/>
          <w:sz w:val="44"/>
          <w:szCs w:val="44"/>
        </w:rPr>
      </w:pPr>
    </w:p>
    <w:p>
      <w:pPr>
        <w:adjustRightInd w:val="0"/>
        <w:snapToGrid w:val="0"/>
        <w:spacing w:line="620" w:lineRule="exact"/>
        <w:rPr>
          <w:rFonts w:hint="eastAsia" w:ascii="仿宋" w:hAnsi="仿宋" w:eastAsia="仿宋" w:cs="黑体"/>
          <w:sz w:val="44"/>
          <w:szCs w:val="44"/>
        </w:rPr>
      </w:pPr>
    </w:p>
    <w:p>
      <w:pPr>
        <w:adjustRightInd w:val="0"/>
        <w:snapToGrid w:val="0"/>
        <w:spacing w:line="620" w:lineRule="exact"/>
        <w:rPr>
          <w:rFonts w:hint="eastAsia" w:ascii="仿宋" w:hAnsi="仿宋" w:eastAsia="仿宋" w:cs="黑体"/>
          <w:sz w:val="44"/>
          <w:szCs w:val="44"/>
        </w:rPr>
      </w:pPr>
    </w:p>
    <w:p>
      <w:pPr>
        <w:adjustRightInd w:val="0"/>
        <w:snapToGrid w:val="0"/>
        <w:spacing w:line="620" w:lineRule="exact"/>
        <w:rPr>
          <w:rFonts w:hint="eastAsia" w:ascii="仿宋" w:hAnsi="仿宋" w:eastAsia="仿宋" w:cs="黑体"/>
          <w:sz w:val="44"/>
          <w:szCs w:val="44"/>
        </w:rPr>
      </w:pPr>
    </w:p>
    <w:p>
      <w:pPr>
        <w:adjustRightInd w:val="0"/>
        <w:snapToGrid w:val="0"/>
        <w:spacing w:line="620" w:lineRule="exact"/>
        <w:rPr>
          <w:rFonts w:hint="eastAsia" w:ascii="仿宋" w:hAnsi="仿宋" w:eastAsia="仿宋" w:cs="黑体"/>
          <w:sz w:val="44"/>
          <w:szCs w:val="44"/>
        </w:rPr>
      </w:pPr>
    </w:p>
    <w:p>
      <w:pPr>
        <w:adjustRightInd w:val="0"/>
        <w:snapToGrid w:val="0"/>
        <w:spacing w:line="620" w:lineRule="exact"/>
        <w:rPr>
          <w:rFonts w:hint="eastAsia" w:ascii="仿宋" w:hAnsi="仿宋" w:eastAsia="仿宋" w:cs="黑体"/>
          <w:sz w:val="44"/>
          <w:szCs w:val="44"/>
        </w:rPr>
      </w:pPr>
    </w:p>
    <w:p>
      <w:pPr>
        <w:adjustRightInd w:val="0"/>
        <w:snapToGrid w:val="0"/>
        <w:spacing w:line="620" w:lineRule="exact"/>
        <w:rPr>
          <w:rFonts w:hint="eastAsia" w:ascii="仿宋" w:hAnsi="仿宋" w:eastAsia="仿宋" w:cs="黑体"/>
          <w:sz w:val="44"/>
          <w:szCs w:val="44"/>
        </w:rPr>
      </w:pPr>
    </w:p>
    <w:p>
      <w:pPr>
        <w:adjustRightInd w:val="0"/>
        <w:snapToGrid w:val="0"/>
        <w:spacing w:line="620" w:lineRule="exact"/>
        <w:rPr>
          <w:rFonts w:hint="eastAsia" w:ascii="仿宋" w:hAnsi="仿宋" w:eastAsia="仿宋" w:cs="黑体"/>
          <w:sz w:val="44"/>
          <w:szCs w:val="44"/>
        </w:rPr>
      </w:pPr>
    </w:p>
    <w:p>
      <w:pPr>
        <w:adjustRightInd w:val="0"/>
        <w:snapToGrid w:val="0"/>
        <w:spacing w:line="620" w:lineRule="exact"/>
        <w:ind w:firstLine="880" w:firstLineChars="200"/>
        <w:rPr>
          <w:rFonts w:hint="eastAsia" w:ascii="黑体" w:hAnsi="黑体" w:eastAsia="黑体" w:cs="黑体"/>
          <w:sz w:val="44"/>
          <w:szCs w:val="44"/>
        </w:rPr>
      </w:pPr>
      <w:r>
        <w:rPr>
          <w:rFonts w:hint="eastAsia" w:ascii="仿宋" w:hAnsi="仿宋" w:eastAsia="仿宋" w:cs="黑体"/>
          <w:sz w:val="44"/>
          <w:szCs w:val="44"/>
        </w:rPr>
        <w:t xml:space="preserve">  </w:t>
      </w:r>
      <w:r>
        <w:rPr>
          <w:rFonts w:hint="eastAsia" w:ascii="黑体" w:hAnsi="黑体" w:eastAsia="黑体" w:cs="黑体"/>
          <w:sz w:val="44"/>
          <w:szCs w:val="44"/>
        </w:rPr>
        <w:t>第二部分 ：许昌市供排水监管中心</w:t>
      </w:r>
    </w:p>
    <w:p>
      <w:pPr>
        <w:adjustRightInd w:val="0"/>
        <w:snapToGrid w:val="0"/>
        <w:spacing w:line="620" w:lineRule="exact"/>
        <w:ind w:firstLine="880" w:firstLineChars="200"/>
        <w:rPr>
          <w:rFonts w:hint="eastAsia" w:ascii="黑体" w:hAnsi="黑体" w:eastAsia="黑体" w:cs="黑体"/>
          <w:sz w:val="44"/>
          <w:szCs w:val="44"/>
        </w:rPr>
      </w:pPr>
      <w:r>
        <w:rPr>
          <w:rFonts w:hint="eastAsia" w:ascii="黑体" w:hAnsi="黑体" w:eastAsia="黑体" w:cs="黑体"/>
          <w:sz w:val="44"/>
          <w:szCs w:val="44"/>
        </w:rPr>
        <w:t xml:space="preserve">         2020年度部门预算情况说明</w:t>
      </w:r>
    </w:p>
    <w:p>
      <w:pPr>
        <w:adjustRightInd w:val="0"/>
        <w:snapToGrid w:val="0"/>
        <w:spacing w:line="620" w:lineRule="exact"/>
        <w:ind w:firstLine="880" w:firstLineChars="200"/>
        <w:rPr>
          <w:rFonts w:hint="eastAsia" w:ascii="仿宋" w:hAnsi="仿宋" w:eastAsia="仿宋" w:cs="黑体"/>
          <w:sz w:val="44"/>
          <w:szCs w:val="44"/>
        </w:rPr>
      </w:pPr>
    </w:p>
    <w:p>
      <w:pPr>
        <w:adjustRightInd w:val="0"/>
        <w:snapToGrid w:val="0"/>
        <w:spacing w:line="620" w:lineRule="exact"/>
        <w:ind w:firstLine="880" w:firstLineChars="200"/>
        <w:rPr>
          <w:rFonts w:hint="eastAsia" w:ascii="仿宋" w:hAnsi="仿宋" w:eastAsia="仿宋" w:cs="黑体"/>
          <w:sz w:val="44"/>
          <w:szCs w:val="44"/>
        </w:rPr>
      </w:pPr>
    </w:p>
    <w:p>
      <w:pPr>
        <w:adjustRightInd w:val="0"/>
        <w:snapToGrid w:val="0"/>
        <w:spacing w:line="620" w:lineRule="exact"/>
        <w:ind w:firstLine="880" w:firstLineChars="200"/>
        <w:rPr>
          <w:rFonts w:hint="eastAsia" w:ascii="仿宋" w:hAnsi="仿宋" w:eastAsia="仿宋" w:cs="黑体"/>
          <w:sz w:val="44"/>
          <w:szCs w:val="44"/>
        </w:rPr>
      </w:pPr>
    </w:p>
    <w:p>
      <w:pPr>
        <w:adjustRightInd w:val="0"/>
        <w:snapToGrid w:val="0"/>
        <w:spacing w:line="620" w:lineRule="exact"/>
        <w:ind w:firstLine="880" w:firstLineChars="200"/>
        <w:rPr>
          <w:rFonts w:hint="eastAsia" w:ascii="仿宋" w:hAnsi="仿宋" w:eastAsia="仿宋" w:cs="黑体"/>
          <w:sz w:val="44"/>
          <w:szCs w:val="44"/>
        </w:rPr>
      </w:pPr>
    </w:p>
    <w:p>
      <w:pPr>
        <w:adjustRightInd w:val="0"/>
        <w:snapToGrid w:val="0"/>
        <w:spacing w:line="620" w:lineRule="exact"/>
        <w:ind w:firstLine="880" w:firstLineChars="200"/>
        <w:rPr>
          <w:rFonts w:hint="eastAsia" w:ascii="仿宋" w:hAnsi="仿宋" w:eastAsia="仿宋" w:cs="黑体"/>
          <w:sz w:val="44"/>
          <w:szCs w:val="44"/>
        </w:rPr>
      </w:pPr>
    </w:p>
    <w:p>
      <w:pPr>
        <w:adjustRightInd w:val="0"/>
        <w:snapToGrid w:val="0"/>
        <w:spacing w:line="620" w:lineRule="exact"/>
        <w:ind w:firstLine="880" w:firstLineChars="200"/>
        <w:rPr>
          <w:rFonts w:hint="eastAsia" w:ascii="仿宋" w:hAnsi="仿宋" w:eastAsia="仿宋" w:cs="黑体"/>
          <w:sz w:val="44"/>
          <w:szCs w:val="44"/>
        </w:rPr>
      </w:pPr>
    </w:p>
    <w:p>
      <w:pPr>
        <w:adjustRightInd w:val="0"/>
        <w:snapToGrid w:val="0"/>
        <w:spacing w:line="620" w:lineRule="exact"/>
        <w:ind w:firstLine="880" w:firstLineChars="200"/>
        <w:rPr>
          <w:rFonts w:hint="eastAsia" w:ascii="仿宋" w:hAnsi="仿宋" w:eastAsia="仿宋" w:cs="黑体"/>
          <w:sz w:val="44"/>
          <w:szCs w:val="44"/>
        </w:rPr>
      </w:pPr>
    </w:p>
    <w:p>
      <w:pPr>
        <w:adjustRightInd w:val="0"/>
        <w:snapToGrid w:val="0"/>
        <w:spacing w:line="620" w:lineRule="exact"/>
        <w:rPr>
          <w:rFonts w:hint="eastAsia" w:ascii="仿宋" w:hAnsi="仿宋" w:eastAsia="仿宋" w:cs="黑体"/>
          <w:sz w:val="44"/>
          <w:szCs w:val="44"/>
        </w:rPr>
      </w:pPr>
    </w:p>
    <w:p>
      <w:pPr>
        <w:adjustRightInd w:val="0"/>
        <w:snapToGrid w:val="0"/>
        <w:spacing w:line="620" w:lineRule="exact"/>
        <w:rPr>
          <w:rFonts w:hint="eastAsia" w:ascii="仿宋" w:hAnsi="仿宋" w:eastAsia="仿宋" w:cs="黑体"/>
          <w:sz w:val="44"/>
          <w:szCs w:val="44"/>
        </w:rPr>
      </w:pPr>
    </w:p>
    <w:p>
      <w:pPr>
        <w:adjustRightInd w:val="0"/>
        <w:snapToGrid w:val="0"/>
        <w:spacing w:line="620" w:lineRule="exact"/>
        <w:rPr>
          <w:rFonts w:hint="eastAsia" w:ascii="仿宋" w:hAnsi="仿宋" w:eastAsia="仿宋" w:cs="黑体"/>
          <w:sz w:val="44"/>
          <w:szCs w:val="44"/>
        </w:rPr>
      </w:pPr>
    </w:p>
    <w:p>
      <w:pPr>
        <w:adjustRightInd w:val="0"/>
        <w:snapToGrid w:val="0"/>
        <w:spacing w:line="620" w:lineRule="exact"/>
        <w:rPr>
          <w:rFonts w:hint="eastAsia" w:ascii="仿宋" w:hAnsi="仿宋" w:eastAsia="仿宋" w:cs="黑体"/>
          <w:sz w:val="44"/>
          <w:szCs w:val="44"/>
        </w:rPr>
      </w:pPr>
    </w:p>
    <w:p>
      <w:pPr>
        <w:adjustRightInd w:val="0"/>
        <w:snapToGrid w:val="0"/>
        <w:spacing w:line="360" w:lineRule="auto"/>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一、收入支出预算总体情况说明</w:t>
      </w:r>
    </w:p>
    <w:p>
      <w:pPr>
        <w:adjustRightInd w:val="0"/>
        <w:snapToGri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2020年收入总计2046.93万元，支出总计2046.93万元，与上年相比，收入增加1433.99万元，增加234.12%，支出增加1433.99万元，增加234.12%。</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 xml:space="preserve">   </w:t>
      </w:r>
      <w:r>
        <w:rPr>
          <w:rFonts w:hint="eastAsia" w:ascii="Times New Roman" w:hAnsi="Times New Roman" w:eastAsia="黑体" w:cs="Times New Roman"/>
          <w:sz w:val="32"/>
          <w:szCs w:val="32"/>
        </w:rPr>
        <w:t xml:space="preserve"> 二、收入预算情况说明</w:t>
      </w:r>
    </w:p>
    <w:p>
      <w:pPr>
        <w:adjustRightInd w:val="0"/>
        <w:snapToGrid w:val="0"/>
        <w:spacing w:line="360" w:lineRule="auto"/>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2020年收入预算2046.93万元</w:t>
      </w:r>
      <w:r>
        <w:rPr>
          <w:rFonts w:hint="eastAsia" w:ascii="Times New Roman" w:hAnsi="Times New Roman" w:eastAsia="仿宋_GB2312" w:cs="Times New Roman"/>
          <w:sz w:val="32"/>
          <w:szCs w:val="32"/>
        </w:rPr>
        <w:t>，比上年增加1433.99万元，增加234.12%，原因是市政排水特许作业费437万元、市供排水管网改造项目604万元、中心城区积水点全面提升改造工程288万元等列入预算。</w:t>
      </w:r>
    </w:p>
    <w:p>
      <w:pPr>
        <w:adjustRightInd w:val="0"/>
        <w:snapToGrid w:val="0"/>
        <w:spacing w:line="360" w:lineRule="auto"/>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三、支出预算情况说明</w:t>
      </w:r>
    </w:p>
    <w:p>
      <w:pPr>
        <w:adjustRightInd w:val="0"/>
        <w:snapToGrid w:val="0"/>
        <w:spacing w:line="360" w:lineRule="auto"/>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2020年支出预算2046.93万元</w:t>
      </w:r>
      <w:r>
        <w:rPr>
          <w:rFonts w:hint="eastAsia" w:ascii="Times New Roman" w:hAnsi="Times New Roman" w:eastAsia="仿宋_GB2312" w:cs="Times New Roman"/>
          <w:sz w:val="32"/>
          <w:szCs w:val="32"/>
        </w:rPr>
        <w:t>，比上年增加1433.99万元，增加234.12%，原因是市政排水特许作业费437万元、市供排水管网改造项目604万元、中心城区积水点全面提升改造工程288万元等列入预算。</w:t>
      </w:r>
    </w:p>
    <w:p>
      <w:pPr>
        <w:adjustRightInd w:val="0"/>
        <w:snapToGrid w:val="0"/>
        <w:spacing w:line="360" w:lineRule="auto"/>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按用途划分为：工资福利支出467.31万元</w:t>
      </w:r>
      <w:r>
        <w:rPr>
          <w:rFonts w:hint="eastAsia" w:ascii="Times New Roman" w:hAnsi="Times New Roman" w:eastAsia="仿宋_GB2312" w:cs="Times New Roman"/>
          <w:sz w:val="32"/>
          <w:szCs w:val="32"/>
        </w:rPr>
        <w:t>，占22.83 %，比上年增加32.53万元，增加7.48%，原因是工资标准提高；</w:t>
      </w:r>
      <w:r>
        <w:rPr>
          <w:rFonts w:hint="eastAsia" w:ascii="Times New Roman" w:hAnsi="Times New Roman" w:eastAsia="仿宋_GB2312" w:cs="Times New Roman"/>
          <w:b/>
          <w:bCs/>
          <w:sz w:val="32"/>
          <w:szCs w:val="32"/>
        </w:rPr>
        <w:t>对个人和家庭的补助11.19 万元</w:t>
      </w:r>
      <w:r>
        <w:rPr>
          <w:rFonts w:hint="eastAsia" w:ascii="Times New Roman" w:hAnsi="Times New Roman" w:eastAsia="仿宋_GB2312" w:cs="Times New Roman"/>
          <w:sz w:val="32"/>
          <w:szCs w:val="32"/>
        </w:rPr>
        <w:t>，占0.55%，比上年增加1.11万元，增加11.01%，原因是退休工资标准提高；</w:t>
      </w:r>
      <w:r>
        <w:rPr>
          <w:rFonts w:hint="eastAsia" w:ascii="Times New Roman" w:hAnsi="Times New Roman" w:eastAsia="仿宋_GB2312" w:cs="Times New Roman"/>
          <w:b/>
          <w:bCs/>
          <w:sz w:val="32"/>
          <w:szCs w:val="32"/>
        </w:rPr>
        <w:t>商品服务支出</w:t>
      </w:r>
      <w:r>
        <w:rPr>
          <w:rFonts w:hint="eastAsia" w:ascii="Times New Roman" w:hAnsi="Times New Roman" w:eastAsia="仿宋_GB2312" w:cs="Times New Roman"/>
          <w:b/>
          <w:bCs/>
          <w:sz w:val="32"/>
          <w:szCs w:val="32"/>
          <w:lang w:val="en-US" w:eastAsia="zh-CN"/>
        </w:rPr>
        <w:t>18.06</w:t>
      </w:r>
      <w:r>
        <w:rPr>
          <w:rFonts w:hint="eastAsia" w:ascii="Times New Roman" w:hAnsi="Times New Roman" w:eastAsia="仿宋_GB2312" w:cs="Times New Roman"/>
          <w:b/>
          <w:bCs/>
          <w:sz w:val="32"/>
          <w:szCs w:val="32"/>
        </w:rPr>
        <w:t>万元</w:t>
      </w:r>
      <w:r>
        <w:rPr>
          <w:rFonts w:hint="eastAsia"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0.88</w:t>
      </w:r>
      <w:r>
        <w:rPr>
          <w:rFonts w:hint="eastAsia" w:ascii="Times New Roman" w:hAnsi="Times New Roman" w:eastAsia="仿宋_GB2312" w:cs="Times New Roman"/>
          <w:sz w:val="32"/>
          <w:szCs w:val="32"/>
        </w:rPr>
        <w:t>%，比上年增加</w:t>
      </w:r>
      <w:r>
        <w:rPr>
          <w:rFonts w:hint="eastAsia" w:ascii="Times New Roman" w:hAnsi="Times New Roman" w:eastAsia="仿宋_GB2312" w:cs="Times New Roman"/>
          <w:sz w:val="32"/>
          <w:szCs w:val="32"/>
          <w:lang w:val="en-US" w:eastAsia="zh-CN"/>
        </w:rPr>
        <w:t>0.63</w:t>
      </w:r>
      <w:r>
        <w:rPr>
          <w:rFonts w:hint="eastAsia" w:ascii="Times New Roman" w:hAnsi="Times New Roman" w:eastAsia="仿宋_GB2312" w:cs="Times New Roman"/>
          <w:sz w:val="32"/>
          <w:szCs w:val="32"/>
        </w:rPr>
        <w:t>万元，增加</w:t>
      </w:r>
      <w:r>
        <w:rPr>
          <w:rFonts w:hint="eastAsia" w:ascii="Times New Roman" w:hAnsi="Times New Roman" w:eastAsia="仿宋_GB2312" w:cs="Times New Roman"/>
          <w:sz w:val="32"/>
          <w:szCs w:val="32"/>
          <w:lang w:val="en-US" w:eastAsia="zh-CN"/>
        </w:rPr>
        <w:t>3.61</w:t>
      </w:r>
      <w:r>
        <w:rPr>
          <w:rFonts w:hint="eastAsia" w:ascii="Times New Roman" w:hAnsi="Times New Roman" w:eastAsia="仿宋_GB2312" w:cs="Times New Roman"/>
          <w:sz w:val="32"/>
          <w:szCs w:val="32"/>
        </w:rPr>
        <w:t>%，原因是公务费定额标准提高；</w:t>
      </w:r>
      <w:r>
        <w:rPr>
          <w:rFonts w:hint="eastAsia" w:ascii="Times New Roman" w:hAnsi="Times New Roman" w:eastAsia="仿宋_GB2312" w:cs="Times New Roman"/>
          <w:b/>
          <w:bCs/>
          <w:sz w:val="32"/>
          <w:szCs w:val="32"/>
        </w:rPr>
        <w:t>项目支出15</w:t>
      </w:r>
      <w:r>
        <w:rPr>
          <w:rFonts w:hint="eastAsia" w:ascii="Times New Roman" w:hAnsi="Times New Roman" w:eastAsia="仿宋_GB2312" w:cs="Times New Roman"/>
          <w:b/>
          <w:bCs/>
          <w:sz w:val="32"/>
          <w:szCs w:val="32"/>
          <w:lang w:val="en-US" w:eastAsia="zh-CN"/>
        </w:rPr>
        <w:t>50.37</w:t>
      </w:r>
      <w:r>
        <w:rPr>
          <w:rFonts w:hint="eastAsia" w:ascii="Times New Roman" w:hAnsi="Times New Roman" w:eastAsia="仿宋_GB2312" w:cs="Times New Roman"/>
          <w:b/>
          <w:bCs/>
          <w:sz w:val="32"/>
          <w:szCs w:val="32"/>
        </w:rPr>
        <w:t>万元</w:t>
      </w:r>
      <w:r>
        <w:rPr>
          <w:rFonts w:hint="eastAsia" w:ascii="Times New Roman" w:hAnsi="Times New Roman" w:eastAsia="仿宋_GB2312" w:cs="Times New Roman"/>
          <w:sz w:val="32"/>
          <w:szCs w:val="32"/>
        </w:rPr>
        <w:t>，占7</w:t>
      </w:r>
      <w:r>
        <w:rPr>
          <w:rFonts w:hint="eastAsia" w:ascii="Times New Roman" w:hAnsi="Times New Roman" w:eastAsia="仿宋_GB2312" w:cs="Times New Roman"/>
          <w:sz w:val="32"/>
          <w:szCs w:val="32"/>
          <w:lang w:val="en-US" w:eastAsia="zh-CN"/>
        </w:rPr>
        <w:t>5.74</w:t>
      </w:r>
      <w:r>
        <w:rPr>
          <w:rFonts w:hint="eastAsia" w:ascii="Times New Roman" w:hAnsi="Times New Roman" w:eastAsia="仿宋_GB2312" w:cs="Times New Roman"/>
          <w:sz w:val="32"/>
          <w:szCs w:val="32"/>
        </w:rPr>
        <w:t>%，比上年增加</w:t>
      </w:r>
      <w:r>
        <w:rPr>
          <w:rFonts w:hint="eastAsia" w:ascii="Times New Roman" w:hAnsi="Times New Roman" w:eastAsia="仿宋_GB2312" w:cs="Times New Roman"/>
          <w:sz w:val="32"/>
          <w:szCs w:val="32"/>
          <w:lang w:val="en-US" w:eastAsia="zh-CN"/>
        </w:rPr>
        <w:t>1400.17</w:t>
      </w:r>
      <w:r>
        <w:rPr>
          <w:rFonts w:hint="eastAsia" w:ascii="Times New Roman" w:hAnsi="Times New Roman" w:eastAsia="仿宋_GB2312" w:cs="Times New Roman"/>
          <w:sz w:val="32"/>
          <w:szCs w:val="32"/>
        </w:rPr>
        <w:t>万元，增加</w:t>
      </w:r>
      <w:r>
        <w:rPr>
          <w:rFonts w:hint="eastAsia" w:ascii="Times New Roman" w:hAnsi="Times New Roman" w:eastAsia="仿宋_GB2312" w:cs="Times New Roman"/>
          <w:sz w:val="32"/>
          <w:szCs w:val="32"/>
          <w:lang w:val="en-US" w:eastAsia="zh-CN"/>
        </w:rPr>
        <w:t>932.20</w:t>
      </w:r>
      <w:r>
        <w:rPr>
          <w:rFonts w:hint="eastAsia" w:ascii="Times New Roman" w:hAnsi="Times New Roman" w:eastAsia="仿宋_GB2312" w:cs="Times New Roman"/>
          <w:sz w:val="32"/>
          <w:szCs w:val="32"/>
        </w:rPr>
        <w:t>%，原因是</w:t>
      </w:r>
      <w:bookmarkStart w:id="0" w:name="_GoBack"/>
      <w:bookmarkEnd w:id="0"/>
      <w:r>
        <w:rPr>
          <w:rFonts w:hint="eastAsia" w:ascii="Times New Roman" w:hAnsi="Times New Roman" w:eastAsia="仿宋_GB2312" w:cs="Times New Roman"/>
          <w:sz w:val="32"/>
          <w:szCs w:val="32"/>
        </w:rPr>
        <w:t>原来未列入预算的市政排水特许作业费437万元、市供排水管网改造项目604万元、中心城区积水点全面提升改造工程288万元等列入预算。</w:t>
      </w:r>
    </w:p>
    <w:p>
      <w:pPr>
        <w:adjustRightInd w:val="0"/>
        <w:snapToGri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主要项目是：立交泵站、文峰隧道生产经费1</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 xml:space="preserve">5万元、市政排水特许作业费437万元、市供排水管网改造项目604万元、中心城区积水点全面提升改造工程288万元等。   </w:t>
      </w:r>
    </w:p>
    <w:p>
      <w:pPr>
        <w:adjustRightInd w:val="0"/>
        <w:snapToGrid w:val="0"/>
        <w:spacing w:line="360" w:lineRule="auto"/>
        <w:ind w:firstLine="636" w:firstLineChars="199"/>
        <w:rPr>
          <w:rFonts w:ascii="仿宋" w:hAnsi="仿宋" w:eastAsia="仿宋"/>
          <w:sz w:val="32"/>
          <w:szCs w:val="32"/>
        </w:rPr>
      </w:pPr>
      <w:r>
        <w:rPr>
          <w:rFonts w:hint="eastAsia" w:ascii="Times New Roman" w:hAnsi="Times New Roman" w:eastAsia="黑体" w:cs="Times New Roman"/>
          <w:sz w:val="32"/>
          <w:szCs w:val="32"/>
        </w:rPr>
        <w:t>四、“三公”经费预算增减变化情况说明</w:t>
      </w:r>
    </w:p>
    <w:p>
      <w:pPr>
        <w:adjustRightInd w:val="0"/>
        <w:snapToGri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2020年，因公出国（境）费0万元，比上年增加0万元，增加0%，原因是未安排公出国（境）费。</w:t>
      </w:r>
    </w:p>
    <w:p>
      <w:pPr>
        <w:adjustRightInd w:val="0"/>
        <w:snapToGri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2020年，公务接待费1.64万元，比上年增加0万元，增加0%，原因是公务改革。</w:t>
      </w:r>
    </w:p>
    <w:p>
      <w:pPr>
        <w:adjustRightInd w:val="0"/>
        <w:snapToGri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2020年，公务用车运行费4万元，比上年增加0万元，增加0%，原因是公务用车改革。</w:t>
      </w:r>
    </w:p>
    <w:p>
      <w:pPr>
        <w:adjustRightInd w:val="0"/>
        <w:snapToGri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2020年，公务用车购置费0万元，比上年增加0万元，增加0%，原因是未安排公务用车购置。</w:t>
      </w:r>
    </w:p>
    <w:p>
      <w:pPr>
        <w:adjustRightInd w:val="0"/>
        <w:snapToGrid w:val="0"/>
        <w:spacing w:line="360" w:lineRule="auto"/>
        <w:ind w:firstLine="636" w:firstLineChars="199"/>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五、其他重要事项情况说明</w:t>
      </w:r>
    </w:p>
    <w:p>
      <w:pPr>
        <w:adjustRightInd w:val="0"/>
        <w:snapToGrid w:val="0"/>
        <w:spacing w:line="360" w:lineRule="auto"/>
        <w:ind w:firstLine="643" w:firstLineChars="200"/>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（一）机关运行经费预算</w:t>
      </w:r>
    </w:p>
    <w:p>
      <w:pPr>
        <w:adjustRightInd w:val="0"/>
        <w:snapToGrid w:val="0"/>
        <w:spacing w:line="360" w:lineRule="auto"/>
        <w:ind w:firstLine="640" w:firstLineChars="200"/>
        <w:rPr>
          <w:rFonts w:eastAsia="仿宋_GB2312"/>
          <w:sz w:val="32"/>
          <w:szCs w:val="32"/>
        </w:rPr>
      </w:pPr>
      <w:r>
        <w:rPr>
          <w:rFonts w:hint="eastAsia" w:eastAsia="仿宋_GB2312"/>
          <w:sz w:val="32"/>
          <w:szCs w:val="32"/>
        </w:rPr>
        <w:t>2019</w:t>
      </w:r>
      <w:r>
        <w:rPr>
          <w:rFonts w:eastAsia="仿宋_GB2312"/>
          <w:sz w:val="32"/>
          <w:szCs w:val="32"/>
        </w:rPr>
        <w:t>年机关运行经费支出预算</w:t>
      </w:r>
      <w:r>
        <w:rPr>
          <w:rFonts w:hint="eastAsia" w:ascii="仿宋_GB2312" w:hAnsi="仿宋_GB2312" w:eastAsia="仿宋_GB2312" w:cs="仿宋_GB2312"/>
          <w:sz w:val="32"/>
          <w:szCs w:val="32"/>
        </w:rPr>
        <w:t>0</w:t>
      </w:r>
      <w:r>
        <w:rPr>
          <w:rFonts w:hint="eastAsia" w:eastAsia="仿宋_GB2312"/>
          <w:sz w:val="32"/>
          <w:szCs w:val="32"/>
        </w:rPr>
        <w:t>万</w:t>
      </w:r>
      <w:r>
        <w:rPr>
          <w:rFonts w:eastAsia="仿宋_GB2312"/>
          <w:sz w:val="32"/>
          <w:szCs w:val="32"/>
        </w:rPr>
        <w:t>元</w:t>
      </w:r>
      <w:r>
        <w:rPr>
          <w:rFonts w:hint="eastAsia" w:eastAsia="仿宋_GB2312"/>
          <w:sz w:val="32"/>
          <w:szCs w:val="32"/>
        </w:rPr>
        <w:t>（事业单位无</w:t>
      </w:r>
      <w:r>
        <w:rPr>
          <w:rFonts w:eastAsia="仿宋_GB2312"/>
          <w:sz w:val="32"/>
          <w:szCs w:val="32"/>
        </w:rPr>
        <w:t>机关运行经费</w:t>
      </w:r>
      <w:r>
        <w:rPr>
          <w:rFonts w:hint="eastAsia" w:eastAsia="仿宋_GB2312"/>
          <w:sz w:val="32"/>
          <w:szCs w:val="32"/>
        </w:rPr>
        <w:t>）</w:t>
      </w:r>
      <w:r>
        <w:rPr>
          <w:rFonts w:hint="eastAsia" w:ascii="仿宋_GB2312" w:eastAsia="仿宋_GB2312"/>
          <w:sz w:val="32"/>
          <w:szCs w:val="32"/>
        </w:rPr>
        <w:t>。</w:t>
      </w:r>
    </w:p>
    <w:p>
      <w:pPr>
        <w:adjustRightInd w:val="0"/>
        <w:snapToGrid w:val="0"/>
        <w:spacing w:line="360" w:lineRule="auto"/>
        <w:ind w:firstLine="643" w:firstLineChars="200"/>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（二）政府采购支出预算</w:t>
      </w:r>
    </w:p>
    <w:p>
      <w:pPr>
        <w:adjustRightInd w:val="0"/>
        <w:snapToGrid w:val="0"/>
        <w:spacing w:line="360" w:lineRule="auto"/>
        <w:ind w:firstLine="640" w:firstLineChars="200"/>
        <w:rPr>
          <w:rFonts w:hint="eastAsia" w:ascii="Times New Roman" w:hAnsi="Times New Roman" w:eastAsia="仿宋_GB2312" w:cs="Times New Roman"/>
          <w:sz w:val="32"/>
          <w:szCs w:val="32"/>
        </w:rPr>
      </w:pPr>
      <w:r>
        <w:rPr>
          <w:rFonts w:hint="eastAsia" w:eastAsia="仿宋_GB2312"/>
          <w:sz w:val="32"/>
          <w:szCs w:val="32"/>
        </w:rPr>
        <w:t>2020</w:t>
      </w:r>
      <w:r>
        <w:rPr>
          <w:rFonts w:hint="eastAsia" w:ascii="Times New Roman" w:hAnsi="Times New Roman" w:eastAsia="仿宋_GB2312" w:cs="Times New Roman"/>
          <w:sz w:val="32"/>
          <w:szCs w:val="32"/>
        </w:rPr>
        <w:t>年，政府采购预算安排13.17万元，其中全部为政府采购货物预算。</w:t>
      </w:r>
    </w:p>
    <w:p>
      <w:pPr>
        <w:adjustRightInd w:val="0"/>
        <w:snapToGrid w:val="0"/>
        <w:spacing w:line="360" w:lineRule="auto"/>
        <w:ind w:firstLine="643" w:firstLineChars="200"/>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（三）预算绩效管理工作</w:t>
      </w:r>
    </w:p>
    <w:p>
      <w:pPr>
        <w:adjustRightInd w:val="0"/>
        <w:snapToGri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2020年，我部门对立交泵站、文峰隧道生产经费、市政排水特许作业费、市供排水管网改造项目、中心城区积水点全面提升改造工程等7个预算项目开展预算绩效管理，涉及财政资金1484万元。具体情况如下：</w:t>
      </w:r>
    </w:p>
    <w:p>
      <w:pPr>
        <w:adjustRightInd w:val="0"/>
        <w:snapToGri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立交泵站、文峰隧道生产经费项目。按照市政府要求，为进一步加强中心城区立交泵站管理，设立立交泵站、文峰隧道生产经费项目，预算金额115万元，主要用于中心城区立交泵站、文峰隧道生产，开展立交泵站、文峰隧道生产工作，达到保障中心区泵站设施的正常运行，</w:t>
      </w:r>
      <w:r>
        <w:rPr>
          <w:rFonts w:hint="eastAsia" w:ascii="Times New Roman" w:hAnsi="Times New Roman" w:eastAsia="仿宋_GB2312" w:cs="Times New Roman"/>
          <w:sz w:val="32"/>
          <w:szCs w:val="32"/>
          <w:lang w:eastAsia="zh-CN"/>
        </w:rPr>
        <w:t>保障</w:t>
      </w:r>
      <w:r>
        <w:rPr>
          <w:rFonts w:hint="eastAsia" w:ascii="Times New Roman" w:hAnsi="Times New Roman" w:eastAsia="仿宋_GB2312" w:cs="Times New Roman"/>
          <w:sz w:val="32"/>
          <w:szCs w:val="32"/>
        </w:rPr>
        <w:t>中心城区城市防汛排涝能力效果。</w:t>
      </w:r>
    </w:p>
    <w:p>
      <w:pPr>
        <w:adjustRightInd w:val="0"/>
        <w:snapToGri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潩水路泵站生产经费项目。按照市政府要求，为进一步加强潩水路泵站管理，设立潩水路泵站生产经费项目，预算金额10万元，主要用于潩水路泵站排水生产，开展潩水路泵站排水生产工作，达到潩水路泵站设施的正常运行，</w:t>
      </w:r>
      <w:r>
        <w:rPr>
          <w:rFonts w:hint="eastAsia" w:ascii="Times New Roman" w:hAnsi="Times New Roman" w:eastAsia="仿宋_GB2312" w:cs="Times New Roman"/>
          <w:sz w:val="32"/>
          <w:szCs w:val="32"/>
          <w:lang w:eastAsia="zh-CN"/>
        </w:rPr>
        <w:t>保障</w:t>
      </w:r>
      <w:r>
        <w:rPr>
          <w:rFonts w:hint="eastAsia" w:ascii="Times New Roman" w:hAnsi="Times New Roman" w:eastAsia="仿宋_GB2312" w:cs="Times New Roman"/>
          <w:sz w:val="32"/>
          <w:szCs w:val="32"/>
        </w:rPr>
        <w:t>潩水路泵站排涝能力效果。</w:t>
      </w:r>
    </w:p>
    <w:p>
      <w:pPr>
        <w:adjustRightInd w:val="0"/>
        <w:snapToGri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公共供水水质、污水污泥检测费项目。按照市政府要求，为进一步加强完成供水水质安全，污水处理厂出水达标排放，污泥得到安全无害化处置管理，设立公共供水水质、污水污泥检测费项目，预算金额15万元，主要用于公共供水水质、污水污泥检测费，开展公共供水水质、污水污泥检测工作，达到供水水质安全，污水处理厂出水达标排放，污泥得到安全无害化处置，达到受益群众满意效果。</w:t>
      </w:r>
    </w:p>
    <w:p>
      <w:pPr>
        <w:adjustRightInd w:val="0"/>
        <w:snapToGri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瑞贝卡污水厂三期视屏监控升级项目。按照市政府要求，为完善污水污泥监控升级，设立瑞贝卡污水厂三期视屏监控升级项目，预算金额15万元，实施期1年，主要用于瑞贝卡污水厂三期视屏监控升级及移动光纤租赁，开展污水污泥监控工作，达到污水污泥监控设施的正常运行，提高完善污水污泥监管范围效果。</w:t>
      </w:r>
    </w:p>
    <w:p>
      <w:pPr>
        <w:adjustRightInd w:val="0"/>
        <w:snapToGrid w:val="0"/>
        <w:spacing w:line="360" w:lineRule="auto"/>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5、市政排水特许作业费项目。按照市政府要求，为进一步加强中心城区市政排水特许作业，设立市政排水特许作业费项目，预算金额437万元，实施期10年，主要用于中心城区市政排水特许作业，开展市政排水特许作业工作，达到保障中心区排水设施的正常运行，为保持良好水环境提供保障效果</w:t>
      </w:r>
      <w:r>
        <w:rPr>
          <w:rFonts w:hint="eastAsia" w:ascii="Times New Roman" w:hAnsi="Times New Roman" w:eastAsia="仿宋_GB2312" w:cs="Times New Roman"/>
          <w:sz w:val="32"/>
          <w:szCs w:val="32"/>
          <w:lang w:eastAsia="zh-CN"/>
        </w:rPr>
        <w:t>。</w:t>
      </w:r>
    </w:p>
    <w:p>
      <w:pPr>
        <w:adjustRightInd w:val="0"/>
        <w:snapToGri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中心城区积水点全面提升改造工程项目。按照市政府要求，为进一步全面提升中心城区积水点，设立中心城区积水点全面提升改造工程项目，预算金额288万元，实施期1年，主要用于雨污混流点改造，开展中心城区积水点全面提升改造工作，达到解决道路积水问题，方便群众出行，改善人居环境，受益群众满意效果。</w:t>
      </w:r>
    </w:p>
    <w:p>
      <w:pPr>
        <w:adjustRightInd w:val="0"/>
        <w:snapToGri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市供排水管网改造项目。按照市政府要求，为完成供排水管网改造、南立交、中立交、八一路、新兴路等6座泵站提升改造，设立市供排水管网改造项目，预算金额604万元，实施期1年，主要用于供排水管网改造、南立交、中立交、八一路、新兴路等6座泵站提升改造，开展中心城区供排水管网改造项目工作，达到完成盲区供水管网建设，提升城市供水安全保障、解决部分雨污混流点混接情况，改善雨天入河水质，进一步改善人居环境，促进我市水生态文明城市建设的效果。</w:t>
      </w:r>
    </w:p>
    <w:p>
      <w:pPr>
        <w:adjustRightInd w:val="0"/>
        <w:snapToGrid w:val="0"/>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我中心将以绩效目标为导向，进一步加强制度建设，做好项目跟踪监督，提升自评质量，努力提高绩效管理工作水平。</w:t>
      </w:r>
    </w:p>
    <w:p>
      <w:pPr>
        <w:adjustRightInd w:val="0"/>
        <w:snapToGrid w:val="0"/>
        <w:spacing w:line="360" w:lineRule="auto"/>
        <w:ind w:firstLine="643" w:firstLineChars="200"/>
        <w:rPr>
          <w:rFonts w:hint="eastAsia" w:ascii="仿宋" w:hAnsi="仿宋" w:eastAsia="仿宋"/>
          <w:b/>
          <w:sz w:val="32"/>
          <w:szCs w:val="32"/>
        </w:rPr>
      </w:pPr>
      <w:r>
        <w:rPr>
          <w:rFonts w:hint="eastAsia" w:ascii="楷体_GB2312" w:hAnsi="Times New Roman" w:eastAsia="楷体_GB2312" w:cs="Times New Roman"/>
          <w:b/>
          <w:sz w:val="32"/>
          <w:szCs w:val="32"/>
        </w:rPr>
        <w:t>（四）国有资产占用情况</w:t>
      </w:r>
    </w:p>
    <w:p>
      <w:pPr>
        <w:adjustRightInd w:val="0"/>
        <w:snapToGrid w:val="0"/>
        <w:spacing w:line="360" w:lineRule="auto"/>
        <w:ind w:firstLine="640" w:firstLineChars="200"/>
        <w:rPr>
          <w:rFonts w:eastAsia="仿宋_GB2312"/>
          <w:sz w:val="32"/>
          <w:szCs w:val="32"/>
        </w:rPr>
      </w:pPr>
      <w:r>
        <w:rPr>
          <w:rFonts w:hint="eastAsia" w:eastAsia="仿宋_GB2312"/>
          <w:sz w:val="32"/>
          <w:szCs w:val="32"/>
        </w:rPr>
        <w:t>截至2 0 1 9年末，本单位共有车辆</w:t>
      </w:r>
      <w:r>
        <w:rPr>
          <w:rFonts w:hint="eastAsia" w:ascii="仿宋_GB2312" w:hAnsi="仿宋_GB2312" w:eastAsia="仿宋_GB2312" w:cs="仿宋_GB2312"/>
          <w:sz w:val="32"/>
          <w:szCs w:val="32"/>
        </w:rPr>
        <w:t>4</w:t>
      </w:r>
      <w:r>
        <w:rPr>
          <w:rFonts w:hint="eastAsia" w:eastAsia="仿宋_GB2312"/>
          <w:sz w:val="32"/>
          <w:szCs w:val="32"/>
        </w:rPr>
        <w:t>辆，其中：一般公务用车</w:t>
      </w:r>
      <w:r>
        <w:rPr>
          <w:rFonts w:hint="eastAsia" w:ascii="仿宋_GB2312" w:hAnsi="仿宋_GB2312" w:eastAsia="仿宋_GB2312" w:cs="仿宋_GB2312"/>
          <w:sz w:val="32"/>
          <w:szCs w:val="32"/>
        </w:rPr>
        <w:t>1</w:t>
      </w:r>
      <w:r>
        <w:rPr>
          <w:rFonts w:hint="eastAsia" w:eastAsia="仿宋_GB2312"/>
          <w:sz w:val="32"/>
          <w:szCs w:val="32"/>
        </w:rPr>
        <w:t>辆、一般执法执勤用车</w:t>
      </w:r>
      <w:r>
        <w:rPr>
          <w:rFonts w:hint="eastAsia" w:ascii="仿宋_GB2312" w:hAnsi="仿宋_GB2312" w:eastAsia="仿宋_GB2312" w:cs="仿宋_GB2312"/>
          <w:sz w:val="32"/>
          <w:szCs w:val="32"/>
        </w:rPr>
        <w:t>0</w:t>
      </w:r>
      <w:r>
        <w:rPr>
          <w:rFonts w:hint="eastAsia" w:eastAsia="仿宋_GB2312"/>
          <w:sz w:val="32"/>
          <w:szCs w:val="32"/>
        </w:rPr>
        <w:t>辆、特种专业技术用车</w:t>
      </w:r>
      <w:r>
        <w:rPr>
          <w:rFonts w:hint="eastAsia" w:ascii="仿宋_GB2312" w:hAnsi="仿宋_GB2312" w:eastAsia="仿宋_GB2312" w:cs="仿宋_GB2312"/>
          <w:sz w:val="32"/>
          <w:szCs w:val="32"/>
        </w:rPr>
        <w:t>3</w:t>
      </w:r>
      <w:r>
        <w:rPr>
          <w:rFonts w:hint="eastAsia" w:eastAsia="仿宋_GB2312"/>
          <w:sz w:val="32"/>
          <w:szCs w:val="32"/>
        </w:rPr>
        <w:t>辆；单价50万元以上通用设备</w:t>
      </w:r>
      <w:r>
        <w:rPr>
          <w:rFonts w:hint="eastAsia" w:ascii="仿宋_GB2312" w:hAnsi="仿宋_GB2312" w:eastAsia="仿宋_GB2312" w:cs="仿宋_GB2312"/>
          <w:sz w:val="32"/>
          <w:szCs w:val="32"/>
        </w:rPr>
        <w:t>0</w:t>
      </w:r>
      <w:r>
        <w:rPr>
          <w:rFonts w:hint="eastAsia" w:eastAsia="仿宋_GB2312"/>
          <w:sz w:val="32"/>
          <w:szCs w:val="32"/>
        </w:rPr>
        <w:t>台（套），单位价值1 00 万元以上专用设备</w:t>
      </w:r>
      <w:r>
        <w:rPr>
          <w:rFonts w:hint="eastAsia" w:ascii="仿宋_GB2312" w:hAnsi="仿宋_GB2312" w:eastAsia="仿宋_GB2312" w:cs="仿宋_GB2312"/>
          <w:sz w:val="32"/>
          <w:szCs w:val="32"/>
        </w:rPr>
        <w:t>1</w:t>
      </w:r>
      <w:r>
        <w:rPr>
          <w:rFonts w:hint="eastAsia" w:eastAsia="仿宋_GB2312"/>
          <w:sz w:val="32"/>
          <w:szCs w:val="32"/>
        </w:rPr>
        <w:t>台（套）。</w:t>
      </w:r>
    </w:p>
    <w:p>
      <w:pPr>
        <w:adjustRightInd w:val="0"/>
        <w:snapToGrid w:val="0"/>
        <w:spacing w:line="360" w:lineRule="auto"/>
        <w:ind w:firstLine="643" w:firstLineChars="200"/>
        <w:rPr>
          <w:rFonts w:hint="eastAsia" w:ascii="仿宋" w:hAnsi="仿宋" w:eastAsia="仿宋"/>
          <w:b/>
          <w:sz w:val="32"/>
          <w:szCs w:val="32"/>
        </w:rPr>
      </w:pPr>
      <w:r>
        <w:rPr>
          <w:rFonts w:hint="eastAsia" w:ascii="楷体_GB2312" w:hAnsi="Times New Roman" w:eastAsia="楷体_GB2312" w:cs="Times New Roman"/>
          <w:b/>
          <w:sz w:val="32"/>
          <w:szCs w:val="32"/>
        </w:rPr>
        <w:t>（</w:t>
      </w:r>
      <w:r>
        <w:rPr>
          <w:rFonts w:hint="eastAsia" w:ascii="楷体_GB2312" w:hAnsi="Times New Roman" w:eastAsia="楷体_GB2312" w:cs="Times New Roman"/>
          <w:b/>
          <w:sz w:val="32"/>
          <w:szCs w:val="32"/>
          <w:lang w:eastAsia="zh-CN"/>
        </w:rPr>
        <w:t>五</w:t>
      </w:r>
      <w:r>
        <w:rPr>
          <w:rFonts w:hint="eastAsia" w:ascii="楷体_GB2312" w:hAnsi="Times New Roman" w:eastAsia="楷体_GB2312" w:cs="Times New Roman"/>
          <w:b/>
          <w:sz w:val="32"/>
          <w:szCs w:val="32"/>
        </w:rPr>
        <w:t>）专项转移支付项目情况</w:t>
      </w:r>
    </w:p>
    <w:p>
      <w:pPr>
        <w:adjustRightInd w:val="0"/>
        <w:snapToGrid w:val="0"/>
        <w:spacing w:line="360" w:lineRule="auto"/>
        <w:ind w:firstLine="640" w:firstLineChars="200"/>
        <w:rPr>
          <w:rFonts w:hint="eastAsia" w:ascii="仿宋" w:hAnsi="仿宋" w:eastAsia="仿宋" w:cs="仿宋_GB2312"/>
          <w:sz w:val="32"/>
          <w:szCs w:val="32"/>
        </w:rPr>
      </w:pPr>
      <w:r>
        <w:rPr>
          <w:rFonts w:hint="eastAsia" w:ascii="仿宋" w:hAnsi="仿宋" w:eastAsia="仿宋"/>
          <w:sz w:val="32"/>
          <w:szCs w:val="32"/>
        </w:rPr>
        <w:t>2 0 20年，本部门负责管理的专项转移支付项目无</w:t>
      </w:r>
    </w:p>
    <w:p>
      <w:pPr>
        <w:adjustRightInd w:val="0"/>
        <w:snapToGrid w:val="0"/>
        <w:spacing w:line="360" w:lineRule="auto"/>
        <w:ind w:firstLine="643" w:firstLineChars="200"/>
        <w:rPr>
          <w:rFonts w:hint="eastAsia" w:ascii="仿宋" w:hAnsi="仿宋" w:eastAsia="仿宋"/>
          <w:b/>
          <w:color w:val="C00000"/>
          <w:sz w:val="32"/>
          <w:szCs w:val="32"/>
          <w:u w:val="single"/>
        </w:rPr>
      </w:pPr>
      <w:r>
        <w:rPr>
          <w:rFonts w:hint="eastAsia" w:ascii="仿宋" w:hAnsi="仿宋" w:eastAsia="仿宋"/>
          <w:b/>
          <w:sz w:val="32"/>
          <w:szCs w:val="32"/>
        </w:rPr>
        <w:t xml:space="preserve"> </w:t>
      </w:r>
      <w:r>
        <w:rPr>
          <w:rFonts w:hint="eastAsia" w:ascii="仿宋" w:hAnsi="仿宋" w:eastAsia="仿宋" w:cs="仿宋_GB2312"/>
          <w:color w:val="FF0000"/>
          <w:sz w:val="32"/>
          <w:szCs w:val="32"/>
        </w:rPr>
        <w:t xml:space="preserve"> </w:t>
      </w:r>
    </w:p>
    <w:p>
      <w:pPr>
        <w:adjustRightInd w:val="0"/>
        <w:snapToGrid w:val="0"/>
        <w:spacing w:line="360" w:lineRule="auto"/>
        <w:ind w:firstLine="640" w:firstLineChars="200"/>
        <w:rPr>
          <w:rFonts w:hint="eastAsia" w:ascii="仿宋" w:hAnsi="仿宋" w:eastAsia="仿宋" w:cs="仿宋_GB2312"/>
          <w:sz w:val="32"/>
          <w:szCs w:val="32"/>
        </w:rPr>
      </w:pPr>
    </w:p>
    <w:p>
      <w:pPr>
        <w:adjustRightInd w:val="0"/>
        <w:snapToGrid w:val="0"/>
        <w:spacing w:line="620" w:lineRule="exact"/>
        <w:ind w:firstLine="640" w:firstLineChars="200"/>
        <w:rPr>
          <w:rFonts w:hint="eastAsia" w:ascii="仿宋" w:hAnsi="仿宋" w:eastAsia="仿宋"/>
          <w:sz w:val="32"/>
          <w:szCs w:val="32"/>
        </w:rPr>
      </w:pPr>
    </w:p>
    <w:p>
      <w:pPr>
        <w:adjustRightInd w:val="0"/>
        <w:snapToGrid w:val="0"/>
        <w:spacing w:line="620" w:lineRule="exact"/>
        <w:ind w:firstLine="640" w:firstLineChars="200"/>
        <w:rPr>
          <w:rFonts w:hint="eastAsia" w:ascii="仿宋" w:hAnsi="仿宋" w:eastAsia="仿宋"/>
          <w:sz w:val="32"/>
          <w:szCs w:val="32"/>
        </w:rPr>
      </w:pPr>
    </w:p>
    <w:p>
      <w:pPr>
        <w:adjustRightInd w:val="0"/>
        <w:snapToGrid w:val="0"/>
        <w:spacing w:line="620" w:lineRule="exact"/>
        <w:ind w:firstLine="640" w:firstLineChars="200"/>
        <w:rPr>
          <w:rFonts w:hint="eastAsia" w:ascii="仿宋" w:hAnsi="仿宋" w:eastAsia="仿宋"/>
          <w:sz w:val="32"/>
          <w:szCs w:val="32"/>
        </w:rPr>
      </w:pPr>
    </w:p>
    <w:p>
      <w:pPr>
        <w:adjustRightInd w:val="0"/>
        <w:snapToGrid w:val="0"/>
        <w:spacing w:line="620" w:lineRule="exact"/>
        <w:ind w:firstLine="640" w:firstLineChars="200"/>
        <w:rPr>
          <w:rFonts w:hint="eastAsia" w:ascii="仿宋" w:hAnsi="仿宋" w:eastAsia="仿宋"/>
          <w:sz w:val="32"/>
          <w:szCs w:val="32"/>
        </w:rPr>
      </w:pPr>
    </w:p>
    <w:p>
      <w:pPr>
        <w:adjustRightInd w:val="0"/>
        <w:snapToGrid w:val="0"/>
        <w:spacing w:line="620" w:lineRule="exact"/>
        <w:ind w:firstLine="880" w:firstLineChars="200"/>
        <w:jc w:val="center"/>
        <w:rPr>
          <w:rFonts w:hint="eastAsia" w:ascii="仿宋" w:hAnsi="仿宋" w:eastAsia="仿宋" w:cs="黑体"/>
          <w:sz w:val="44"/>
          <w:szCs w:val="44"/>
        </w:rPr>
      </w:pPr>
      <w:r>
        <w:rPr>
          <w:rFonts w:hint="eastAsia" w:ascii="仿宋" w:hAnsi="仿宋" w:eastAsia="仿宋" w:cs="黑体"/>
          <w:sz w:val="44"/>
          <w:szCs w:val="44"/>
        </w:rPr>
        <w:t xml:space="preserve">  </w:t>
      </w:r>
    </w:p>
    <w:p>
      <w:pPr>
        <w:adjustRightInd w:val="0"/>
        <w:snapToGrid w:val="0"/>
        <w:spacing w:line="620" w:lineRule="exact"/>
        <w:ind w:firstLine="880" w:firstLineChars="200"/>
        <w:jc w:val="center"/>
        <w:rPr>
          <w:rFonts w:hint="eastAsia" w:ascii="仿宋" w:hAnsi="仿宋" w:eastAsia="仿宋" w:cs="黑体"/>
          <w:sz w:val="44"/>
          <w:szCs w:val="44"/>
        </w:rPr>
      </w:pPr>
      <w:r>
        <w:rPr>
          <w:rFonts w:hint="eastAsia" w:ascii="黑体" w:hAnsi="黑体" w:eastAsia="黑体" w:cs="黑体"/>
          <w:sz w:val="44"/>
          <w:szCs w:val="44"/>
        </w:rPr>
        <w:t>第三部分 ：名词解释</w:t>
      </w:r>
    </w:p>
    <w:p>
      <w:pPr>
        <w:adjustRightInd w:val="0"/>
        <w:snapToGrid w:val="0"/>
        <w:spacing w:line="620" w:lineRule="exact"/>
        <w:rPr>
          <w:rFonts w:hint="eastAsia" w:ascii="仿宋" w:hAnsi="仿宋" w:eastAsia="仿宋" w:cs="黑体"/>
          <w:sz w:val="44"/>
          <w:szCs w:val="44"/>
        </w:rPr>
      </w:pPr>
    </w:p>
    <w:p>
      <w:pPr>
        <w:adjustRightInd w:val="0"/>
        <w:snapToGrid w:val="0"/>
        <w:spacing w:line="62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 、财政拨款收入：是指市级财政当年拨付的资金。</w:t>
      </w:r>
    </w:p>
    <w:p>
      <w:pPr>
        <w:adjustRightInd w:val="0"/>
        <w:snapToGrid w:val="0"/>
        <w:spacing w:line="62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二、其他收入：是指部门取得的除“财政拨款”、“事业收入”、“事业单位经营收入”等以外的收入。</w:t>
      </w:r>
    </w:p>
    <w:p>
      <w:pPr>
        <w:adjustRightInd w:val="0"/>
        <w:snapToGrid w:val="0"/>
        <w:spacing w:line="62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三、基本支出：是指为保障机构正常运转、完成日常工作任务所必须的开支，其内容包括人员经费和日常公用经费两部分。</w:t>
      </w:r>
    </w:p>
    <w:p>
      <w:pPr>
        <w:adjustRightInd w:val="0"/>
        <w:snapToGrid w:val="0"/>
        <w:spacing w:line="62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四、项目支出：是指在基本支出之外，为完成特定的行政工作任务或事业发展目标所发生的支出。</w:t>
      </w:r>
    </w:p>
    <w:p>
      <w:pPr>
        <w:adjustRightInd w:val="0"/>
        <w:snapToGrid w:val="0"/>
        <w:spacing w:line="62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adjustRightInd w:val="0"/>
        <w:snapToGrid w:val="0"/>
        <w:spacing w:line="62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是指为保障行政单位（含参照公务员法管理河南省质量技术监督局部门预算公开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djustRightInd w:val="0"/>
        <w:snapToGrid w:val="0"/>
        <w:spacing w:line="620" w:lineRule="exact"/>
        <w:rPr>
          <w:rFonts w:hint="eastAsia" w:ascii="Times New Roman" w:hAnsi="Times New Roman" w:eastAsia="仿宋_GB2312" w:cs="Times New Roman"/>
          <w:sz w:val="32"/>
          <w:szCs w:val="32"/>
        </w:rPr>
      </w:pPr>
    </w:p>
    <w:p>
      <w:pPr>
        <w:adjustRightInd w:val="0"/>
        <w:snapToGrid w:val="0"/>
        <w:spacing w:line="620" w:lineRule="exact"/>
        <w:ind w:firstLine="321" w:firstLineChars="100"/>
        <w:rPr>
          <w:rFonts w:hint="eastAsia" w:eastAsia="仿宋_GB2312"/>
          <w:sz w:val="32"/>
          <w:szCs w:val="32"/>
        </w:rPr>
      </w:pPr>
      <w:r>
        <w:rPr>
          <w:rFonts w:hint="eastAsia" w:ascii="仿宋" w:hAnsi="仿宋" w:eastAsia="仿宋"/>
          <w:b/>
          <w:sz w:val="32"/>
          <w:szCs w:val="32"/>
        </w:rPr>
        <w:t xml:space="preserve"> </w:t>
      </w:r>
      <w:r>
        <w:rPr>
          <w:rFonts w:hint="eastAsia" w:eastAsia="仿宋_GB2312"/>
          <w:sz w:val="32"/>
          <w:szCs w:val="32"/>
        </w:rPr>
        <w:t>附件：许昌市供排水监管中心2 0 20年度部门预算表</w:t>
      </w:r>
    </w:p>
    <w:p>
      <w:pPr>
        <w:spacing w:line="620" w:lineRule="exact"/>
        <w:rPr>
          <w:rFonts w:eastAsia="仿宋_GB2312"/>
          <w:sz w:val="32"/>
          <w:szCs w:val="32"/>
        </w:rPr>
      </w:pPr>
      <w:r>
        <w:rPr>
          <w:rFonts w:hint="eastAsia" w:eastAsia="楷体_GB2312"/>
          <w:b/>
          <w:sz w:val="32"/>
          <w:szCs w:val="32"/>
        </w:rPr>
        <w:t xml:space="preserve">    </w:t>
      </w:r>
      <w:r>
        <w:rPr>
          <w:rFonts w:eastAsia="楷体_GB2312"/>
          <w:b/>
          <w:sz w:val="32"/>
          <w:szCs w:val="32"/>
        </w:rPr>
        <w:t>表</w:t>
      </w:r>
      <w:r>
        <w:rPr>
          <w:rFonts w:hint="eastAsia" w:eastAsia="楷体_GB2312"/>
          <w:b/>
          <w:sz w:val="32"/>
          <w:szCs w:val="32"/>
        </w:rPr>
        <w:t>1</w:t>
      </w:r>
      <w:r>
        <w:rPr>
          <w:rFonts w:eastAsia="楷体_GB2312"/>
          <w:b/>
          <w:sz w:val="32"/>
          <w:szCs w:val="32"/>
        </w:rPr>
        <w:t>：</w:t>
      </w:r>
      <w:r>
        <w:rPr>
          <w:rFonts w:hint="eastAsia" w:eastAsia="仿宋_GB2312"/>
          <w:sz w:val="32"/>
          <w:szCs w:val="32"/>
        </w:rPr>
        <w:t>2020年部门预算汇总表；</w:t>
      </w:r>
    </w:p>
    <w:p>
      <w:pPr>
        <w:adjustRightInd w:val="0"/>
        <w:snapToGrid w:val="0"/>
        <w:spacing w:line="620" w:lineRule="exact"/>
        <w:ind w:firstLine="643" w:firstLineChars="200"/>
        <w:rPr>
          <w:rFonts w:eastAsia="仿宋_GB2312"/>
          <w:sz w:val="32"/>
          <w:szCs w:val="32"/>
        </w:rPr>
      </w:pPr>
      <w:r>
        <w:rPr>
          <w:rFonts w:eastAsia="楷体_GB2312"/>
          <w:b/>
          <w:sz w:val="32"/>
          <w:szCs w:val="32"/>
        </w:rPr>
        <w:t>表</w:t>
      </w:r>
      <w:r>
        <w:rPr>
          <w:rFonts w:hint="eastAsia" w:eastAsia="楷体_GB2312"/>
          <w:b/>
          <w:sz w:val="32"/>
          <w:szCs w:val="32"/>
        </w:rPr>
        <w:t>2</w:t>
      </w:r>
      <w:r>
        <w:rPr>
          <w:rFonts w:eastAsia="楷体_GB2312"/>
          <w:b/>
          <w:sz w:val="32"/>
          <w:szCs w:val="32"/>
        </w:rPr>
        <w:t>：</w:t>
      </w:r>
      <w:r>
        <w:rPr>
          <w:rFonts w:hint="eastAsia" w:eastAsia="仿宋_GB2312"/>
          <w:sz w:val="32"/>
          <w:szCs w:val="32"/>
        </w:rPr>
        <w:t>2020</w:t>
      </w:r>
      <w:r>
        <w:rPr>
          <w:rFonts w:hAnsi="仿宋_GB2312" w:eastAsia="仿宋_GB2312"/>
          <w:sz w:val="32"/>
          <w:szCs w:val="32"/>
        </w:rPr>
        <w:t>年收支预算总表；</w:t>
      </w:r>
    </w:p>
    <w:p>
      <w:pPr>
        <w:adjustRightInd w:val="0"/>
        <w:snapToGrid w:val="0"/>
        <w:spacing w:line="620" w:lineRule="exact"/>
        <w:ind w:firstLine="643" w:firstLineChars="200"/>
        <w:rPr>
          <w:rFonts w:eastAsia="楷体_GB2312"/>
          <w:b/>
          <w:sz w:val="32"/>
          <w:szCs w:val="32"/>
        </w:rPr>
      </w:pPr>
      <w:r>
        <w:rPr>
          <w:rFonts w:eastAsia="楷体_GB2312"/>
          <w:b/>
          <w:sz w:val="32"/>
          <w:szCs w:val="32"/>
        </w:rPr>
        <w:t>表</w:t>
      </w:r>
      <w:r>
        <w:rPr>
          <w:rFonts w:hint="eastAsia" w:eastAsia="楷体_GB2312"/>
          <w:b/>
          <w:sz w:val="32"/>
          <w:szCs w:val="32"/>
        </w:rPr>
        <w:t>3</w:t>
      </w:r>
      <w:r>
        <w:rPr>
          <w:rFonts w:eastAsia="楷体_GB2312"/>
          <w:b/>
          <w:sz w:val="32"/>
          <w:szCs w:val="32"/>
        </w:rPr>
        <w:t>：</w:t>
      </w:r>
      <w:r>
        <w:rPr>
          <w:rFonts w:hint="eastAsia" w:eastAsia="仿宋_GB2312"/>
          <w:sz w:val="32"/>
          <w:szCs w:val="32"/>
        </w:rPr>
        <w:t>2020</w:t>
      </w:r>
      <w:r>
        <w:rPr>
          <w:rFonts w:hAnsi="仿宋_GB2312" w:eastAsia="仿宋_GB2312"/>
          <w:sz w:val="32"/>
          <w:szCs w:val="32"/>
        </w:rPr>
        <w:t>年收入预算总表；</w:t>
      </w:r>
    </w:p>
    <w:p>
      <w:pPr>
        <w:adjustRightInd w:val="0"/>
        <w:snapToGrid w:val="0"/>
        <w:spacing w:line="620" w:lineRule="exact"/>
        <w:ind w:firstLine="643" w:firstLineChars="200"/>
        <w:rPr>
          <w:rFonts w:eastAsia="仿宋_GB2312"/>
          <w:sz w:val="32"/>
          <w:szCs w:val="32"/>
        </w:rPr>
      </w:pPr>
      <w:r>
        <w:rPr>
          <w:rFonts w:eastAsia="楷体_GB2312"/>
          <w:b/>
          <w:sz w:val="32"/>
          <w:szCs w:val="32"/>
        </w:rPr>
        <w:t>表</w:t>
      </w:r>
      <w:r>
        <w:rPr>
          <w:rFonts w:hint="eastAsia" w:eastAsia="楷体_GB2312"/>
          <w:b/>
          <w:sz w:val="32"/>
          <w:szCs w:val="32"/>
        </w:rPr>
        <w:t>4</w:t>
      </w:r>
      <w:r>
        <w:rPr>
          <w:rFonts w:eastAsia="楷体_GB2312"/>
          <w:b/>
          <w:sz w:val="32"/>
          <w:szCs w:val="32"/>
        </w:rPr>
        <w:t>：</w:t>
      </w:r>
      <w:r>
        <w:rPr>
          <w:rFonts w:hint="eastAsia" w:eastAsia="仿宋_GB2312"/>
          <w:sz w:val="32"/>
          <w:szCs w:val="32"/>
        </w:rPr>
        <w:t>2020</w:t>
      </w:r>
      <w:r>
        <w:rPr>
          <w:rFonts w:hAnsi="仿宋_GB2312" w:eastAsia="仿宋_GB2312"/>
          <w:sz w:val="32"/>
          <w:szCs w:val="32"/>
        </w:rPr>
        <w:t>年支出预算总表</w:t>
      </w:r>
      <w:r>
        <w:rPr>
          <w:rFonts w:hint="eastAsia" w:hAnsi="仿宋_GB2312" w:eastAsia="仿宋_GB2312"/>
          <w:sz w:val="32"/>
          <w:szCs w:val="32"/>
        </w:rPr>
        <w:t>；</w:t>
      </w:r>
    </w:p>
    <w:p>
      <w:pPr>
        <w:adjustRightInd w:val="0"/>
        <w:snapToGrid w:val="0"/>
        <w:spacing w:line="620" w:lineRule="exact"/>
        <w:ind w:firstLine="643" w:firstLineChars="200"/>
        <w:rPr>
          <w:rFonts w:eastAsia="楷体_GB2312"/>
          <w:b/>
          <w:sz w:val="32"/>
          <w:szCs w:val="32"/>
        </w:rPr>
      </w:pPr>
      <w:r>
        <w:rPr>
          <w:rFonts w:eastAsia="楷体_GB2312"/>
          <w:b/>
          <w:sz w:val="32"/>
          <w:szCs w:val="32"/>
        </w:rPr>
        <w:t>表</w:t>
      </w:r>
      <w:r>
        <w:rPr>
          <w:rFonts w:hint="eastAsia" w:eastAsia="楷体_GB2312"/>
          <w:b/>
          <w:sz w:val="32"/>
          <w:szCs w:val="32"/>
        </w:rPr>
        <w:t>5</w:t>
      </w:r>
      <w:r>
        <w:rPr>
          <w:rFonts w:eastAsia="楷体_GB2312"/>
          <w:b/>
          <w:sz w:val="32"/>
          <w:szCs w:val="32"/>
        </w:rPr>
        <w:t>：</w:t>
      </w:r>
      <w:r>
        <w:rPr>
          <w:rFonts w:hint="eastAsia" w:eastAsia="仿宋_GB2312"/>
          <w:sz w:val="32"/>
          <w:szCs w:val="32"/>
        </w:rPr>
        <w:t>2020</w:t>
      </w:r>
      <w:r>
        <w:rPr>
          <w:rFonts w:hAnsi="仿宋_GB2312" w:eastAsia="仿宋_GB2312"/>
          <w:sz w:val="32"/>
          <w:szCs w:val="32"/>
        </w:rPr>
        <w:t>年财政拨款收支总表；</w:t>
      </w:r>
    </w:p>
    <w:p>
      <w:pPr>
        <w:adjustRightInd w:val="0"/>
        <w:snapToGrid w:val="0"/>
        <w:spacing w:line="620" w:lineRule="exact"/>
        <w:ind w:firstLine="643" w:firstLineChars="200"/>
        <w:rPr>
          <w:rFonts w:eastAsia="仿宋_GB2312"/>
          <w:sz w:val="32"/>
          <w:szCs w:val="32"/>
        </w:rPr>
      </w:pPr>
      <w:r>
        <w:rPr>
          <w:rFonts w:eastAsia="楷体_GB2312"/>
          <w:b/>
          <w:sz w:val="32"/>
          <w:szCs w:val="32"/>
        </w:rPr>
        <w:t>表</w:t>
      </w:r>
      <w:r>
        <w:rPr>
          <w:rFonts w:hint="eastAsia" w:eastAsia="楷体_GB2312"/>
          <w:b/>
          <w:sz w:val="32"/>
          <w:szCs w:val="32"/>
        </w:rPr>
        <w:t>6</w:t>
      </w:r>
      <w:r>
        <w:rPr>
          <w:rFonts w:eastAsia="楷体_GB2312"/>
          <w:b/>
          <w:sz w:val="32"/>
          <w:szCs w:val="32"/>
        </w:rPr>
        <w:t>：</w:t>
      </w:r>
      <w:r>
        <w:rPr>
          <w:rFonts w:hint="eastAsia" w:eastAsia="仿宋_GB2312"/>
          <w:sz w:val="32"/>
          <w:szCs w:val="32"/>
        </w:rPr>
        <w:t>2020</w:t>
      </w:r>
      <w:r>
        <w:rPr>
          <w:rFonts w:hAnsi="仿宋_GB2312" w:eastAsia="仿宋_GB2312"/>
          <w:sz w:val="32"/>
          <w:szCs w:val="32"/>
        </w:rPr>
        <w:t>年一般公共预算支出表；</w:t>
      </w:r>
    </w:p>
    <w:p>
      <w:pPr>
        <w:adjustRightInd w:val="0"/>
        <w:snapToGrid w:val="0"/>
        <w:spacing w:line="620" w:lineRule="exact"/>
        <w:ind w:firstLine="643" w:firstLineChars="200"/>
        <w:rPr>
          <w:rFonts w:eastAsia="楷体_GB2312"/>
          <w:b/>
          <w:sz w:val="32"/>
          <w:szCs w:val="32"/>
        </w:rPr>
      </w:pPr>
      <w:r>
        <w:rPr>
          <w:rFonts w:eastAsia="楷体_GB2312"/>
          <w:b/>
          <w:sz w:val="32"/>
          <w:szCs w:val="32"/>
        </w:rPr>
        <w:t>表</w:t>
      </w:r>
      <w:r>
        <w:rPr>
          <w:rFonts w:hint="eastAsia" w:eastAsia="楷体_GB2312"/>
          <w:b/>
          <w:sz w:val="32"/>
          <w:szCs w:val="32"/>
        </w:rPr>
        <w:t>7</w:t>
      </w:r>
      <w:r>
        <w:rPr>
          <w:rFonts w:eastAsia="楷体_GB2312"/>
          <w:b/>
          <w:sz w:val="32"/>
          <w:szCs w:val="32"/>
        </w:rPr>
        <w:t>：</w:t>
      </w:r>
      <w:r>
        <w:rPr>
          <w:rFonts w:hint="eastAsia" w:eastAsia="仿宋_GB2312"/>
          <w:sz w:val="32"/>
          <w:szCs w:val="32"/>
        </w:rPr>
        <w:t>2020</w:t>
      </w:r>
      <w:r>
        <w:rPr>
          <w:rFonts w:hAnsi="仿宋_GB2312" w:eastAsia="仿宋_GB2312"/>
          <w:sz w:val="32"/>
          <w:szCs w:val="32"/>
        </w:rPr>
        <w:t>年一般公共预算基本支出表；</w:t>
      </w:r>
    </w:p>
    <w:p>
      <w:pPr>
        <w:adjustRightInd w:val="0"/>
        <w:snapToGrid w:val="0"/>
        <w:spacing w:line="620" w:lineRule="exact"/>
        <w:ind w:firstLine="643" w:firstLineChars="200"/>
        <w:rPr>
          <w:rFonts w:eastAsia="仿宋_GB2312"/>
          <w:sz w:val="32"/>
          <w:szCs w:val="32"/>
        </w:rPr>
      </w:pPr>
      <w:r>
        <w:rPr>
          <w:rFonts w:eastAsia="楷体_GB2312"/>
          <w:b/>
          <w:sz w:val="32"/>
          <w:szCs w:val="32"/>
        </w:rPr>
        <w:t>表</w:t>
      </w:r>
      <w:r>
        <w:rPr>
          <w:rFonts w:hint="eastAsia" w:eastAsia="楷体_GB2312"/>
          <w:b/>
          <w:sz w:val="32"/>
          <w:szCs w:val="32"/>
        </w:rPr>
        <w:t>8</w:t>
      </w:r>
      <w:r>
        <w:rPr>
          <w:rFonts w:eastAsia="楷体_GB2312"/>
          <w:b/>
          <w:sz w:val="32"/>
          <w:szCs w:val="32"/>
        </w:rPr>
        <w:t>：</w:t>
      </w:r>
      <w:r>
        <w:rPr>
          <w:rFonts w:hint="eastAsia" w:eastAsia="仿宋_GB2312"/>
          <w:sz w:val="32"/>
          <w:szCs w:val="32"/>
        </w:rPr>
        <w:t>2020</w:t>
      </w:r>
      <w:r>
        <w:rPr>
          <w:rFonts w:hAnsi="仿宋_GB2312" w:eastAsia="仿宋_GB2312"/>
          <w:sz w:val="32"/>
          <w:szCs w:val="32"/>
        </w:rPr>
        <w:t>年</w:t>
      </w:r>
      <w:r>
        <w:rPr>
          <w:rFonts w:hint="eastAsia" w:eastAsia="仿宋_GB2312"/>
          <w:sz w:val="32"/>
          <w:szCs w:val="32"/>
        </w:rPr>
        <w:t>“</w:t>
      </w:r>
      <w:r>
        <w:rPr>
          <w:rFonts w:hAnsi="仿宋_GB2312" w:eastAsia="仿宋_GB2312"/>
          <w:sz w:val="32"/>
          <w:szCs w:val="32"/>
        </w:rPr>
        <w:t>三公</w:t>
      </w:r>
      <w:r>
        <w:rPr>
          <w:rFonts w:hint="eastAsia" w:eastAsia="仿宋_GB2312"/>
          <w:sz w:val="32"/>
          <w:szCs w:val="32"/>
        </w:rPr>
        <w:t>”</w:t>
      </w:r>
      <w:r>
        <w:rPr>
          <w:rFonts w:hAnsi="仿宋_GB2312" w:eastAsia="仿宋_GB2312"/>
          <w:sz w:val="32"/>
          <w:szCs w:val="32"/>
        </w:rPr>
        <w:t>经费预算表；</w:t>
      </w:r>
    </w:p>
    <w:p>
      <w:pPr>
        <w:adjustRightInd w:val="0"/>
        <w:snapToGrid w:val="0"/>
        <w:spacing w:line="620" w:lineRule="exact"/>
        <w:ind w:firstLine="643" w:firstLineChars="200"/>
        <w:rPr>
          <w:rFonts w:hint="eastAsia" w:hAnsi="仿宋_GB2312" w:eastAsia="仿宋_GB2312"/>
          <w:sz w:val="32"/>
          <w:szCs w:val="32"/>
        </w:rPr>
      </w:pPr>
      <w:r>
        <w:rPr>
          <w:rFonts w:eastAsia="楷体_GB2312"/>
          <w:b/>
          <w:sz w:val="32"/>
          <w:szCs w:val="32"/>
        </w:rPr>
        <w:t>表</w:t>
      </w:r>
      <w:r>
        <w:rPr>
          <w:rFonts w:hint="eastAsia" w:eastAsia="楷体_GB2312"/>
          <w:b/>
          <w:sz w:val="32"/>
          <w:szCs w:val="32"/>
        </w:rPr>
        <w:t>9</w:t>
      </w:r>
      <w:r>
        <w:rPr>
          <w:rFonts w:eastAsia="楷体_GB2312"/>
          <w:b/>
          <w:sz w:val="32"/>
          <w:szCs w:val="32"/>
        </w:rPr>
        <w:t>：</w:t>
      </w:r>
      <w:r>
        <w:rPr>
          <w:rFonts w:hint="eastAsia" w:eastAsia="仿宋_GB2312"/>
          <w:sz w:val="32"/>
          <w:szCs w:val="32"/>
        </w:rPr>
        <w:t>2020</w:t>
      </w:r>
      <w:r>
        <w:rPr>
          <w:rFonts w:hAnsi="仿宋_GB2312" w:eastAsia="仿宋_GB2312"/>
          <w:sz w:val="32"/>
          <w:szCs w:val="32"/>
        </w:rPr>
        <w:t>年政府性基金预算表</w:t>
      </w:r>
      <w:r>
        <w:rPr>
          <w:rFonts w:hint="eastAsia" w:hAnsi="仿宋_GB2312" w:eastAsia="仿宋_GB2312"/>
          <w:sz w:val="32"/>
          <w:szCs w:val="32"/>
        </w:rPr>
        <w:t>；</w:t>
      </w:r>
    </w:p>
    <w:p>
      <w:pPr>
        <w:adjustRightInd w:val="0"/>
        <w:snapToGrid w:val="0"/>
        <w:spacing w:line="620" w:lineRule="exact"/>
        <w:ind w:firstLine="643" w:firstLineChars="200"/>
        <w:rPr>
          <w:rFonts w:hint="eastAsia" w:eastAsia="仿宋_GB2312"/>
          <w:sz w:val="32"/>
          <w:szCs w:val="32"/>
        </w:rPr>
      </w:pPr>
      <w:r>
        <w:rPr>
          <w:rFonts w:eastAsia="楷体_GB2312"/>
          <w:b/>
          <w:sz w:val="32"/>
          <w:szCs w:val="32"/>
        </w:rPr>
        <w:t>表</w:t>
      </w:r>
      <w:r>
        <w:rPr>
          <w:rFonts w:hint="eastAsia" w:eastAsia="楷体_GB2312"/>
          <w:b/>
          <w:sz w:val="32"/>
          <w:szCs w:val="32"/>
        </w:rPr>
        <w:t>10</w:t>
      </w:r>
      <w:r>
        <w:rPr>
          <w:rFonts w:eastAsia="楷体_GB2312"/>
          <w:b/>
          <w:sz w:val="32"/>
          <w:szCs w:val="32"/>
        </w:rPr>
        <w:t>：</w:t>
      </w:r>
      <w:r>
        <w:rPr>
          <w:rFonts w:hint="eastAsia" w:eastAsia="仿宋_GB2312"/>
          <w:sz w:val="32"/>
          <w:szCs w:val="32"/>
        </w:rPr>
        <w:t>2020年政府采购表；</w:t>
      </w:r>
    </w:p>
    <w:p>
      <w:pPr>
        <w:adjustRightInd w:val="0"/>
        <w:snapToGrid w:val="0"/>
        <w:spacing w:line="620" w:lineRule="exact"/>
        <w:ind w:firstLine="643" w:firstLineChars="200"/>
        <w:rPr>
          <w:rFonts w:hint="eastAsia" w:eastAsia="仿宋_GB2312"/>
          <w:sz w:val="32"/>
          <w:szCs w:val="32"/>
        </w:rPr>
      </w:pPr>
      <w:r>
        <w:rPr>
          <w:rFonts w:eastAsia="楷体_GB2312"/>
          <w:b/>
          <w:sz w:val="32"/>
          <w:szCs w:val="32"/>
        </w:rPr>
        <w:t>表</w:t>
      </w:r>
      <w:r>
        <w:rPr>
          <w:rFonts w:hint="eastAsia" w:eastAsia="楷体_GB2312"/>
          <w:b/>
          <w:sz w:val="32"/>
          <w:szCs w:val="32"/>
        </w:rPr>
        <w:t>11</w:t>
      </w:r>
      <w:r>
        <w:rPr>
          <w:rFonts w:eastAsia="楷体_GB2312"/>
          <w:b/>
          <w:sz w:val="32"/>
          <w:szCs w:val="32"/>
        </w:rPr>
        <w:t>：</w:t>
      </w:r>
      <w:r>
        <w:rPr>
          <w:rFonts w:hint="eastAsia" w:eastAsia="仿宋_GB2312"/>
          <w:sz w:val="32"/>
          <w:szCs w:val="32"/>
        </w:rPr>
        <w:t>2020年新增资产购置表。</w:t>
      </w:r>
    </w:p>
    <w:p>
      <w:pPr>
        <w:adjustRightInd w:val="0"/>
        <w:snapToGrid w:val="0"/>
        <w:spacing w:line="620" w:lineRule="exact"/>
        <w:ind w:firstLine="640" w:firstLineChars="200"/>
        <w:rPr>
          <w:rFonts w:hint="eastAsia" w:ascii="仿宋" w:hAnsi="仿宋" w:eastAsia="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AD4AD"/>
    <w:multiLevelType w:val="singleLevel"/>
    <w:tmpl w:val="5BBAD4A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21A97"/>
    <w:rsid w:val="00213CD8"/>
    <w:rsid w:val="00320295"/>
    <w:rsid w:val="00337430"/>
    <w:rsid w:val="00362E05"/>
    <w:rsid w:val="00420195"/>
    <w:rsid w:val="00480101"/>
    <w:rsid w:val="005253AB"/>
    <w:rsid w:val="0057091C"/>
    <w:rsid w:val="00590A1A"/>
    <w:rsid w:val="008F4263"/>
    <w:rsid w:val="0096611F"/>
    <w:rsid w:val="009D1B2D"/>
    <w:rsid w:val="009E1A4B"/>
    <w:rsid w:val="009F6E69"/>
    <w:rsid w:val="00AF4AEE"/>
    <w:rsid w:val="00B76BAD"/>
    <w:rsid w:val="00BF2C5A"/>
    <w:rsid w:val="00C20595"/>
    <w:rsid w:val="00CD37B0"/>
    <w:rsid w:val="00E0341F"/>
    <w:rsid w:val="00F62732"/>
    <w:rsid w:val="0C1C00AF"/>
    <w:rsid w:val="1040653F"/>
    <w:rsid w:val="3A4F4E8E"/>
    <w:rsid w:val="541F356B"/>
    <w:rsid w:val="634874E0"/>
    <w:rsid w:val="679866AF"/>
    <w:rsid w:val="798511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uiPriority w:val="0"/>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635</Words>
  <Characters>3621</Characters>
  <Lines>30</Lines>
  <Paragraphs>8</Paragraphs>
  <TotalTime>8</TotalTime>
  <ScaleCrop>false</ScaleCrop>
  <LinksUpToDate>false</LinksUpToDate>
  <CharactersWithSpaces>4248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2020-05-28T01:01:00Z</dcterms:created>
  <dc:creator>Administrator</dc:creator>
  <cp:lastModifiedBy>世杰</cp:lastModifiedBy>
  <cp:lastPrinted>2018-10-09T07:16:59Z</cp:lastPrinted>
  <dcterms:modified xsi:type="dcterms:W3CDTF">2020-06-12T01:06:01Z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