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bookmarkStart w:id="0" w:name="_GoBack"/>
      <w:bookmarkEnd w:id="0"/>
    </w:p>
    <w:p>
      <w:pPr>
        <w:jc w:val="center"/>
        <w:rPr>
          <w:rFonts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21</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许昌市供排水监管中心部门决算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许昌市供排水监管中心概况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黑体"/>
          <w:sz w:val="32"/>
          <w:szCs w:val="32"/>
        </w:rPr>
      </w:pPr>
      <w:r>
        <w:rPr>
          <w:rFonts w:hint="eastAsia" w:ascii="宋体" w:hAnsi="宋体" w:cs="黑体"/>
          <w:sz w:val="32"/>
          <w:szCs w:val="32"/>
        </w:rPr>
        <w:t>一、收入支出决算总表</w:t>
      </w:r>
    </w:p>
    <w:p>
      <w:pPr>
        <w:ind w:firstLine="640" w:firstLineChars="200"/>
        <w:jc w:val="left"/>
        <w:rPr>
          <w:rFonts w:ascii="宋体" w:hAnsi="宋体" w:cs="黑体"/>
          <w:sz w:val="32"/>
          <w:szCs w:val="32"/>
        </w:rPr>
      </w:pPr>
      <w:r>
        <w:rPr>
          <w:rFonts w:hint="eastAsia" w:ascii="宋体" w:hAnsi="宋体" w:cs="黑体"/>
          <w:sz w:val="32"/>
          <w:szCs w:val="32"/>
        </w:rPr>
        <w:t>二、收入决算表</w:t>
      </w:r>
    </w:p>
    <w:p>
      <w:pPr>
        <w:ind w:firstLine="640" w:firstLineChars="200"/>
        <w:jc w:val="left"/>
        <w:rPr>
          <w:rFonts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ascii="宋体" w:hAnsi="宋体" w:cs="黑体"/>
          <w:sz w:val="32"/>
          <w:szCs w:val="32"/>
        </w:rPr>
      </w:pPr>
      <w:r>
        <w:rPr>
          <w:rFonts w:hint="eastAsia" w:ascii="宋体" w:hAnsi="宋体" w:cs="黑体"/>
          <w:sz w:val="32"/>
          <w:szCs w:val="32"/>
        </w:rPr>
        <w:t>七、一般公共预算财政拨款“三公”经费支出决算表</w:t>
      </w:r>
    </w:p>
    <w:p>
      <w:pPr>
        <w:ind w:firstLine="640" w:firstLineChars="200"/>
        <w:jc w:val="left"/>
        <w:rPr>
          <w:rFonts w:ascii="宋体" w:hAnsi="宋体" w:cs="黑体"/>
          <w:sz w:val="32"/>
          <w:szCs w:val="32"/>
        </w:rPr>
      </w:pPr>
      <w:r>
        <w:rPr>
          <w:rFonts w:hint="eastAsia" w:ascii="宋体" w:hAnsi="宋体" w:cs="黑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2021</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九、机关运行经费支出情况说明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十一、国有资产占用情况说明</w:t>
      </w:r>
    </w:p>
    <w:p>
      <w:pPr>
        <w:ind w:firstLine="640" w:firstLineChars="200"/>
        <w:jc w:val="left"/>
        <w:rPr>
          <w:rFonts w:ascii="宋体" w:hAnsi="宋体" w:cs="宋体"/>
          <w:sz w:val="32"/>
          <w:szCs w:val="32"/>
        </w:rPr>
      </w:pPr>
      <w:r>
        <w:rPr>
          <w:rFonts w:hint="eastAsia" w:ascii="宋体" w:hAnsi="宋体" w:cs="宋体"/>
          <w:sz w:val="32"/>
          <w:szCs w:val="32"/>
        </w:rPr>
        <w:t>十二、预算绩效情况说明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ascii="黑体" w:hAnsi="黑体" w:eastAsia="黑体" w:cs="黑体"/>
          <w:sz w:val="48"/>
          <w:szCs w:val="48"/>
        </w:rPr>
      </w:pPr>
    </w:p>
    <w:p>
      <w:pPr>
        <w:widowControl/>
        <w:jc w:val="center"/>
        <w:outlineLvl w:val="0"/>
        <w:rPr>
          <w:rFonts w:hint="eastAsia" w:ascii="黑体" w:hAnsi="黑体" w:eastAsia="黑体" w:cs="黑体"/>
          <w:sz w:val="48"/>
          <w:szCs w:val="4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许昌市供排水监管中心概况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rPr>
          <w:rFonts w:ascii="仿宋_GB2312" w:hAnsi="宋体" w:eastAsia="仿宋_GB2312" w:cs="宋体"/>
          <w:kern w:val="0"/>
          <w:sz w:val="32"/>
          <w:szCs w:val="32"/>
        </w:rPr>
      </w:pPr>
      <w:r>
        <w:rPr>
          <w:rFonts w:hint="eastAsia" w:ascii="仿宋" w:hAnsi="仿宋" w:eastAsia="仿宋" w:cs="仿宋"/>
          <w:sz w:val="32"/>
          <w:szCs w:val="32"/>
        </w:rPr>
        <w:t>许昌市供排水监管中心</w:t>
      </w:r>
      <w:r>
        <w:rPr>
          <w:rFonts w:ascii="仿宋" w:hAnsi="仿宋" w:eastAsia="仿宋"/>
          <w:sz w:val="32"/>
          <w:szCs w:val="32"/>
        </w:rPr>
        <w:t>职</w:t>
      </w:r>
      <w:r>
        <w:rPr>
          <w:rFonts w:hint="eastAsia" w:ascii="仿宋" w:hAnsi="仿宋" w:eastAsia="仿宋"/>
          <w:sz w:val="32"/>
          <w:szCs w:val="32"/>
        </w:rPr>
        <w:t>责是：对城市供水、污水处理等特许经营企业履行特许经营协议情况检查评估； 对供水企业水质、水量、水压和污水处理企业的进、出口水质、水量进行检查评估 ；负责中心城区雨污水管网、供排水设施、市政排水泵站、内河岸线以下河道及附属设施建设和管理。</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adjustRightInd w:val="0"/>
        <w:snapToGrid w:val="0"/>
        <w:spacing w:line="360" w:lineRule="auto"/>
        <w:ind w:firstLine="640"/>
        <w:rPr>
          <w:rFonts w:ascii="仿宋_GB2312" w:hAnsi="仿宋" w:eastAsia="仿宋_GB2312"/>
          <w:sz w:val="32"/>
          <w:szCs w:val="32"/>
        </w:rPr>
      </w:pPr>
      <w:r>
        <w:rPr>
          <w:rFonts w:hint="eastAsia" w:ascii="仿宋" w:hAnsi="仿宋" w:eastAsia="仿宋"/>
          <w:sz w:val="32"/>
          <w:szCs w:val="32"/>
        </w:rPr>
        <w:t>许昌市供排水监管中心</w:t>
      </w:r>
      <w:r>
        <w:rPr>
          <w:rFonts w:hint="eastAsia" w:ascii="仿宋_GB2312" w:hAnsi="仿宋_GB2312" w:eastAsia="仿宋_GB2312" w:cs="仿宋_GB2312"/>
          <w:kern w:val="0"/>
          <w:sz w:val="32"/>
          <w:szCs w:val="32"/>
        </w:rPr>
        <w:t>内设机构6个，包括：</w:t>
      </w:r>
      <w:r>
        <w:rPr>
          <w:rFonts w:hint="eastAsia" w:ascii="仿宋_GB2312" w:hAnsi="仿宋" w:eastAsia="仿宋_GB2312"/>
          <w:sz w:val="32"/>
          <w:szCs w:val="32"/>
        </w:rPr>
        <w:t>综合科、人事财务科、供水管理科、污水管理科、排水管理科、泵站管理所。</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sz w:val="32"/>
          <w:szCs w:val="32"/>
        </w:rPr>
        <w:t>许昌市供排水监管中心</w:t>
      </w:r>
      <w:r>
        <w:rPr>
          <w:rFonts w:hint="eastAsia" w:ascii="仿宋_GB2312" w:hAnsi="仿宋_GB2312" w:eastAsia="仿宋_GB2312" w:cs="仿宋_GB2312"/>
          <w:kern w:val="0"/>
          <w:sz w:val="32"/>
          <w:szCs w:val="32"/>
        </w:rPr>
        <w:t>部门决算包括：本级决算。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纳入本部门2020年度部门决算编制范围的单位共1个，具体是：</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许昌市供排水监管中心</w:t>
      </w:r>
    </w:p>
    <w:p>
      <w:pPr>
        <w:widowControl/>
        <w:ind w:firstLine="640" w:firstLineChars="200"/>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tbl>
      <w:tblPr>
        <w:tblStyle w:val="5"/>
        <w:tblW w:w="11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7"/>
        <w:gridCol w:w="725"/>
        <w:gridCol w:w="1089"/>
        <w:gridCol w:w="3884"/>
        <w:gridCol w:w="725"/>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640" w:type="dxa"/>
            <w:gridSpan w:val="6"/>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27"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725"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1089"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3884"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1815" w:type="dxa"/>
            <w:gridSpan w:val="2"/>
            <w:tcBorders>
              <w:top w:val="nil"/>
              <w:left w:val="nil"/>
              <w:bottom w:val="nil"/>
              <w:right w:val="nil"/>
            </w:tcBorders>
            <w:shd w:val="clear" w:color="auto" w:fill="FFFFFF"/>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27" w:type="dxa"/>
            <w:tcBorders>
              <w:top w:val="nil"/>
              <w:left w:val="nil"/>
              <w:bottom w:val="nil"/>
              <w:right w:val="nil"/>
            </w:tcBorders>
            <w:shd w:val="clear" w:color="auto" w:fill="FFFFFF"/>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725"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1089"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3884" w:type="dxa"/>
            <w:tcBorders>
              <w:top w:val="nil"/>
              <w:left w:val="nil"/>
              <w:bottom w:val="nil"/>
              <w:right w:val="nil"/>
            </w:tcBorders>
            <w:shd w:val="clear" w:color="auto" w:fill="FFFFFF"/>
            <w:vAlign w:val="bottom"/>
          </w:tcPr>
          <w:p>
            <w:pPr>
              <w:rPr>
                <w:rFonts w:ascii="Arial" w:hAnsi="Arial" w:cs="Arial"/>
                <w:color w:val="000000"/>
                <w:sz w:val="20"/>
                <w:szCs w:val="20"/>
              </w:rPr>
            </w:pPr>
          </w:p>
        </w:tc>
        <w:tc>
          <w:tcPr>
            <w:tcW w:w="1815" w:type="dxa"/>
            <w:gridSpan w:val="2"/>
            <w:tcBorders>
              <w:top w:val="nil"/>
              <w:left w:val="nil"/>
              <w:bottom w:val="nil"/>
              <w:right w:val="nil"/>
            </w:tcBorders>
            <w:shd w:val="clear" w:color="auto" w:fill="FFFFFF"/>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收入</w:t>
            </w:r>
          </w:p>
        </w:tc>
        <w:tc>
          <w:tcPr>
            <w:tcW w:w="569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1089"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3884"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1090"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725"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089"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3884"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725"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090"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08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988.82</w:t>
            </w: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三、国有资本经营预算财政拨款收入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四、上级补助收入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五、事业收入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六、经营收入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七、附属单位上缴收入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七、文化旅游体育与传媒支出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八、其他收入</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九、卫生健康支出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十四、资源勘探工业信息等支出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十八、自然资源海洋气象等支出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二十一、国有资本经营预算支出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二十二、灾害防治及应急管理支出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二十三、其他支出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20"/>
                <w:szCs w:val="20"/>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二十四、债务还本支出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0"/>
                <w:szCs w:val="20"/>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二十五、债务付息支出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0"/>
                <w:szCs w:val="20"/>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0"/>
                <w:szCs w:val="20"/>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二十六、抗疫特别国债安排的支出</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57</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本年收入合计</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108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988.82</w:t>
            </w:r>
          </w:p>
        </w:tc>
        <w:tc>
          <w:tcPr>
            <w:tcW w:w="3884"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本年支出合计</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58</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使用非财政拨款结余</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结余分配</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59</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108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1,527.54</w:t>
            </w:r>
          </w:p>
        </w:tc>
        <w:tc>
          <w:tcPr>
            <w:tcW w:w="3884"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年末结转和结余</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w:t>
            </w:r>
          </w:p>
        </w:tc>
        <w:tc>
          <w:tcPr>
            <w:tcW w:w="109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1089"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3884" w:type="dxa"/>
            <w:tcBorders>
              <w:top w:val="nil"/>
              <w:left w:val="nil"/>
              <w:bottom w:val="single" w:color="000000" w:sz="4" w:space="0"/>
              <w:right w:val="single" w:color="000000" w:sz="4" w:space="0"/>
            </w:tcBorders>
            <w:shd w:val="clear" w:color="FFFFFF" w:fill="FFFFFF"/>
            <w:vAlign w:val="center"/>
          </w:tcPr>
          <w:p>
            <w:pPr>
              <w:jc w:val="left"/>
              <w:rPr>
                <w:rFonts w:ascii="宋体" w:hAnsi="宋体" w:cs="宋体"/>
                <w:color w:val="000000"/>
                <w:sz w:val="22"/>
              </w:rPr>
            </w:pP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61</w:t>
            </w:r>
          </w:p>
        </w:tc>
        <w:tc>
          <w:tcPr>
            <w:tcW w:w="1090" w:type="dxa"/>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7"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725" w:type="dxa"/>
            <w:tcBorders>
              <w:top w:val="nil"/>
              <w:left w:val="nil"/>
              <w:bottom w:val="single" w:color="000000" w:sz="8"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1089"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3884"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7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62</w:t>
            </w:r>
          </w:p>
        </w:tc>
        <w:tc>
          <w:tcPr>
            <w:tcW w:w="1090"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40" w:type="dxa"/>
            <w:gridSpan w:val="6"/>
            <w:tcBorders>
              <w:top w:val="nil"/>
              <w:left w:val="nil"/>
              <w:bottom w:val="nil"/>
              <w:right w:val="nil"/>
            </w:tcBorders>
            <w:shd w:val="clear" w:color="auto" w:fill="FFFFFF"/>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329"/>
        <w:gridCol w:w="329"/>
        <w:gridCol w:w="4972"/>
        <w:gridCol w:w="1453"/>
        <w:gridCol w:w="1350"/>
        <w:gridCol w:w="1038"/>
        <w:gridCol w:w="1057"/>
        <w:gridCol w:w="1076"/>
        <w:gridCol w:w="971"/>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50" w:type="dxa"/>
            <w:gridSpan w:val="11"/>
            <w:tcBorders>
              <w:top w:val="nil"/>
              <w:left w:val="nil"/>
              <w:bottom w:val="nil"/>
              <w:right w:val="nil"/>
            </w:tcBorders>
            <w:vAlign w:val="bottom"/>
          </w:tcPr>
          <w:p>
            <w:pPr>
              <w:widowControl/>
              <w:jc w:val="center"/>
              <w:textAlignment w:val="bottom"/>
              <w:rPr>
                <w:rFonts w:ascii="宋体" w:hAnsi="宋体" w:cs="宋体"/>
                <w:color w:val="000000"/>
                <w:kern w:val="0"/>
                <w:sz w:val="30"/>
                <w:szCs w:val="30"/>
              </w:rPr>
            </w:pPr>
            <w:r>
              <w:rPr>
                <w:rFonts w:hint="eastAsia" w:ascii="宋体" w:hAnsi="宋体" w:cs="宋体"/>
                <w:color w:val="000000"/>
                <w:kern w:val="0"/>
                <w:sz w:val="30"/>
                <w:szCs w:val="3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4972" w:type="dxa"/>
            <w:tcBorders>
              <w:top w:val="nil"/>
              <w:left w:val="nil"/>
              <w:bottom w:val="nil"/>
              <w:right w:val="nil"/>
            </w:tcBorders>
            <w:vAlign w:val="bottom"/>
          </w:tcPr>
          <w:p>
            <w:pPr>
              <w:rPr>
                <w:rFonts w:ascii="Arial" w:hAnsi="Arial" w:cs="Arial"/>
                <w:color w:val="000000"/>
                <w:sz w:val="20"/>
                <w:szCs w:val="20"/>
              </w:rPr>
            </w:pPr>
          </w:p>
        </w:tc>
        <w:tc>
          <w:tcPr>
            <w:tcW w:w="1453" w:type="dxa"/>
            <w:tcBorders>
              <w:top w:val="nil"/>
              <w:left w:val="nil"/>
              <w:bottom w:val="nil"/>
              <w:right w:val="nil"/>
            </w:tcBorders>
            <w:vAlign w:val="bottom"/>
          </w:tcPr>
          <w:p>
            <w:pPr>
              <w:rPr>
                <w:rFonts w:ascii="Arial" w:hAnsi="Arial" w:cs="Arial"/>
                <w:color w:val="000000"/>
                <w:sz w:val="20"/>
                <w:szCs w:val="20"/>
              </w:rPr>
            </w:pPr>
          </w:p>
        </w:tc>
        <w:tc>
          <w:tcPr>
            <w:tcW w:w="1350" w:type="dxa"/>
            <w:tcBorders>
              <w:top w:val="nil"/>
              <w:left w:val="nil"/>
              <w:bottom w:val="nil"/>
              <w:right w:val="nil"/>
            </w:tcBorders>
            <w:vAlign w:val="bottom"/>
          </w:tcPr>
          <w:p>
            <w:pPr>
              <w:rPr>
                <w:rFonts w:ascii="Arial" w:hAnsi="Arial" w:cs="Arial"/>
                <w:color w:val="000000"/>
                <w:sz w:val="20"/>
                <w:szCs w:val="20"/>
              </w:rPr>
            </w:pPr>
          </w:p>
        </w:tc>
        <w:tc>
          <w:tcPr>
            <w:tcW w:w="1038" w:type="dxa"/>
            <w:tcBorders>
              <w:top w:val="nil"/>
              <w:left w:val="nil"/>
              <w:bottom w:val="nil"/>
              <w:right w:val="nil"/>
            </w:tcBorders>
            <w:vAlign w:val="bottom"/>
          </w:tcPr>
          <w:p>
            <w:pPr>
              <w:rPr>
                <w:rFonts w:ascii="Arial" w:hAnsi="Arial" w:cs="Arial"/>
                <w:color w:val="000000"/>
                <w:sz w:val="20"/>
                <w:szCs w:val="20"/>
              </w:rPr>
            </w:pPr>
          </w:p>
        </w:tc>
        <w:tc>
          <w:tcPr>
            <w:tcW w:w="1057" w:type="dxa"/>
            <w:tcBorders>
              <w:top w:val="nil"/>
              <w:left w:val="nil"/>
              <w:bottom w:val="nil"/>
              <w:right w:val="nil"/>
            </w:tcBorders>
            <w:vAlign w:val="bottom"/>
          </w:tcPr>
          <w:p>
            <w:pPr>
              <w:rPr>
                <w:rFonts w:ascii="Arial" w:hAnsi="Arial" w:cs="Arial"/>
                <w:color w:val="000000"/>
                <w:sz w:val="20"/>
                <w:szCs w:val="20"/>
              </w:rPr>
            </w:pPr>
          </w:p>
        </w:tc>
        <w:tc>
          <w:tcPr>
            <w:tcW w:w="3093"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412" w:type="dxa"/>
            <w:gridSpan w:val="5"/>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1350" w:type="dxa"/>
            <w:tcBorders>
              <w:top w:val="nil"/>
              <w:left w:val="nil"/>
              <w:bottom w:val="nil"/>
              <w:right w:val="nil"/>
            </w:tcBorders>
            <w:vAlign w:val="bottom"/>
          </w:tcPr>
          <w:p>
            <w:pPr>
              <w:rPr>
                <w:rFonts w:ascii="Arial" w:hAnsi="Arial" w:cs="Arial"/>
                <w:color w:val="000000"/>
                <w:sz w:val="20"/>
                <w:szCs w:val="20"/>
              </w:rPr>
            </w:pPr>
          </w:p>
        </w:tc>
        <w:tc>
          <w:tcPr>
            <w:tcW w:w="1038" w:type="dxa"/>
            <w:tcBorders>
              <w:top w:val="nil"/>
              <w:left w:val="nil"/>
              <w:bottom w:val="nil"/>
              <w:right w:val="nil"/>
            </w:tcBorders>
            <w:vAlign w:val="bottom"/>
          </w:tcPr>
          <w:p>
            <w:pPr>
              <w:rPr>
                <w:rFonts w:ascii="Arial" w:hAnsi="Arial" w:cs="Arial"/>
                <w:color w:val="000000"/>
                <w:sz w:val="20"/>
                <w:szCs w:val="20"/>
              </w:rPr>
            </w:pPr>
          </w:p>
        </w:tc>
        <w:tc>
          <w:tcPr>
            <w:tcW w:w="1057" w:type="dxa"/>
            <w:tcBorders>
              <w:top w:val="nil"/>
              <w:left w:val="nil"/>
              <w:bottom w:val="nil"/>
              <w:right w:val="nil"/>
            </w:tcBorders>
            <w:vAlign w:val="bottom"/>
          </w:tcPr>
          <w:p>
            <w:pPr>
              <w:rPr>
                <w:rFonts w:ascii="Arial" w:hAnsi="Arial" w:cs="Arial"/>
                <w:color w:val="000000"/>
                <w:sz w:val="20"/>
                <w:szCs w:val="20"/>
              </w:rPr>
            </w:pPr>
          </w:p>
        </w:tc>
        <w:tc>
          <w:tcPr>
            <w:tcW w:w="3093"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5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453"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本年收入合计</w:t>
            </w:r>
          </w:p>
        </w:tc>
        <w:tc>
          <w:tcPr>
            <w:tcW w:w="1350"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财政拨款收入</w:t>
            </w:r>
          </w:p>
        </w:tc>
        <w:tc>
          <w:tcPr>
            <w:tcW w:w="1038"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上级补助收入</w:t>
            </w:r>
          </w:p>
        </w:tc>
        <w:tc>
          <w:tcPr>
            <w:tcW w:w="1057"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事业收入</w:t>
            </w:r>
          </w:p>
        </w:tc>
        <w:tc>
          <w:tcPr>
            <w:tcW w:w="107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经营收入</w:t>
            </w:r>
          </w:p>
        </w:tc>
        <w:tc>
          <w:tcPr>
            <w:tcW w:w="971"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附属单位上缴收入</w:t>
            </w:r>
          </w:p>
        </w:tc>
        <w:tc>
          <w:tcPr>
            <w:tcW w:w="104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497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45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3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5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7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971"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497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45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3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5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7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971"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4972"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453"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5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38"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57"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7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971"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59"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453"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35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3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057"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07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71"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04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59"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988.82</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988.82</w:t>
            </w:r>
          </w:p>
        </w:tc>
        <w:tc>
          <w:tcPr>
            <w:tcW w:w="1038"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群众团体事务</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2012906</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工会事务</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45.85</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45.85</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45.85</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45.85</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2080502</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事业单位离退休</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13.88</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13.88</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31.97</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31.97</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2101102</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事业单位医疗</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470.30</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470.30</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城乡社区管理事务</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470.30</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470.30</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2120107</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市政公用行业市场监管</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146.30</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146.30</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2120199</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其他城乡社区管理事务支出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324.00</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水利</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2130304</w:t>
            </w:r>
          </w:p>
        </w:tc>
        <w:tc>
          <w:tcPr>
            <w:tcW w:w="4972"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水利行业业务管理</w:t>
            </w:r>
          </w:p>
        </w:tc>
        <w:tc>
          <w:tcPr>
            <w:tcW w:w="145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3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455.39</w:t>
            </w:r>
          </w:p>
        </w:tc>
        <w:tc>
          <w:tcPr>
            <w:tcW w:w="103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57"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7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4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50" w:type="dxa"/>
            <w:gridSpan w:val="11"/>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2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
        <w:gridCol w:w="328"/>
        <w:gridCol w:w="331"/>
        <w:gridCol w:w="5325"/>
        <w:gridCol w:w="1336"/>
        <w:gridCol w:w="1245"/>
        <w:gridCol w:w="1185"/>
        <w:gridCol w:w="735"/>
        <w:gridCol w:w="109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273" w:type="dxa"/>
            <w:gridSpan w:val="10"/>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8" w:type="dxa"/>
            <w:tcBorders>
              <w:top w:val="nil"/>
              <w:left w:val="nil"/>
              <w:bottom w:val="nil"/>
              <w:right w:val="nil"/>
            </w:tcBorders>
            <w:vAlign w:val="bottom"/>
          </w:tcPr>
          <w:p>
            <w:pPr>
              <w:rPr>
                <w:rFonts w:ascii="Arial" w:hAnsi="Arial" w:cs="Arial"/>
                <w:color w:val="000000"/>
                <w:sz w:val="20"/>
                <w:szCs w:val="20"/>
              </w:rPr>
            </w:pPr>
          </w:p>
        </w:tc>
        <w:tc>
          <w:tcPr>
            <w:tcW w:w="328" w:type="dxa"/>
            <w:tcBorders>
              <w:top w:val="nil"/>
              <w:left w:val="nil"/>
              <w:bottom w:val="nil"/>
              <w:right w:val="nil"/>
            </w:tcBorders>
            <w:vAlign w:val="bottom"/>
          </w:tcPr>
          <w:p>
            <w:pPr>
              <w:rPr>
                <w:rFonts w:ascii="Arial" w:hAnsi="Arial" w:cs="Arial"/>
                <w:color w:val="000000"/>
                <w:sz w:val="20"/>
                <w:szCs w:val="20"/>
              </w:rPr>
            </w:pPr>
          </w:p>
        </w:tc>
        <w:tc>
          <w:tcPr>
            <w:tcW w:w="331" w:type="dxa"/>
            <w:tcBorders>
              <w:top w:val="nil"/>
              <w:left w:val="nil"/>
              <w:bottom w:val="nil"/>
              <w:right w:val="nil"/>
            </w:tcBorders>
            <w:vAlign w:val="bottom"/>
          </w:tcPr>
          <w:p>
            <w:pPr>
              <w:rPr>
                <w:rFonts w:ascii="Arial" w:hAnsi="Arial" w:cs="Arial"/>
                <w:color w:val="000000"/>
                <w:sz w:val="20"/>
                <w:szCs w:val="20"/>
              </w:rPr>
            </w:pPr>
          </w:p>
        </w:tc>
        <w:tc>
          <w:tcPr>
            <w:tcW w:w="5325" w:type="dxa"/>
            <w:tcBorders>
              <w:top w:val="nil"/>
              <w:left w:val="nil"/>
              <w:bottom w:val="nil"/>
              <w:right w:val="nil"/>
            </w:tcBorders>
            <w:vAlign w:val="bottom"/>
          </w:tcPr>
          <w:p>
            <w:pPr>
              <w:rPr>
                <w:rFonts w:ascii="Arial" w:hAnsi="Arial" w:cs="Arial"/>
                <w:color w:val="000000"/>
                <w:sz w:val="20"/>
                <w:szCs w:val="20"/>
              </w:rPr>
            </w:pPr>
          </w:p>
        </w:tc>
        <w:tc>
          <w:tcPr>
            <w:tcW w:w="1336" w:type="dxa"/>
            <w:tcBorders>
              <w:top w:val="nil"/>
              <w:left w:val="nil"/>
              <w:bottom w:val="nil"/>
              <w:right w:val="nil"/>
            </w:tcBorders>
            <w:vAlign w:val="bottom"/>
          </w:tcPr>
          <w:p>
            <w:pPr>
              <w:rPr>
                <w:rFonts w:ascii="Arial" w:hAnsi="Arial" w:cs="Arial"/>
                <w:color w:val="000000"/>
                <w:sz w:val="20"/>
                <w:szCs w:val="20"/>
              </w:rPr>
            </w:pPr>
          </w:p>
        </w:tc>
        <w:tc>
          <w:tcPr>
            <w:tcW w:w="1245" w:type="dxa"/>
            <w:tcBorders>
              <w:top w:val="nil"/>
              <w:left w:val="nil"/>
              <w:bottom w:val="nil"/>
              <w:right w:val="nil"/>
            </w:tcBorders>
            <w:vAlign w:val="bottom"/>
          </w:tcPr>
          <w:p>
            <w:pPr>
              <w:rPr>
                <w:rFonts w:ascii="Arial" w:hAnsi="Arial" w:cs="Arial"/>
                <w:color w:val="000000"/>
                <w:sz w:val="20"/>
                <w:szCs w:val="20"/>
              </w:rPr>
            </w:pPr>
          </w:p>
        </w:tc>
        <w:tc>
          <w:tcPr>
            <w:tcW w:w="1185" w:type="dxa"/>
            <w:tcBorders>
              <w:top w:val="nil"/>
              <w:left w:val="nil"/>
              <w:bottom w:val="nil"/>
              <w:right w:val="nil"/>
            </w:tcBorders>
            <w:vAlign w:val="bottom"/>
          </w:tcPr>
          <w:p>
            <w:pPr>
              <w:rPr>
                <w:rFonts w:ascii="Arial" w:hAnsi="Arial" w:cs="Arial"/>
                <w:color w:val="000000"/>
                <w:sz w:val="20"/>
                <w:szCs w:val="20"/>
              </w:rPr>
            </w:pPr>
          </w:p>
        </w:tc>
        <w:tc>
          <w:tcPr>
            <w:tcW w:w="3195"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8" w:type="dxa"/>
            <w:gridSpan w:val="5"/>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1245" w:type="dxa"/>
            <w:tcBorders>
              <w:top w:val="nil"/>
              <w:left w:val="nil"/>
              <w:bottom w:val="nil"/>
              <w:right w:val="nil"/>
            </w:tcBorders>
            <w:vAlign w:val="bottom"/>
          </w:tcPr>
          <w:p>
            <w:pPr>
              <w:rPr>
                <w:rFonts w:ascii="Arial" w:hAnsi="Arial" w:cs="Arial"/>
                <w:color w:val="000000"/>
                <w:sz w:val="20"/>
                <w:szCs w:val="20"/>
              </w:rPr>
            </w:pPr>
          </w:p>
        </w:tc>
        <w:tc>
          <w:tcPr>
            <w:tcW w:w="1185" w:type="dxa"/>
            <w:tcBorders>
              <w:top w:val="nil"/>
              <w:left w:val="nil"/>
              <w:bottom w:val="nil"/>
              <w:right w:val="nil"/>
            </w:tcBorders>
            <w:vAlign w:val="bottom"/>
          </w:tcPr>
          <w:p>
            <w:pPr>
              <w:rPr>
                <w:rFonts w:ascii="Arial" w:hAnsi="Arial" w:cs="Arial"/>
                <w:color w:val="000000"/>
                <w:sz w:val="20"/>
                <w:szCs w:val="20"/>
              </w:rPr>
            </w:pPr>
          </w:p>
        </w:tc>
        <w:tc>
          <w:tcPr>
            <w:tcW w:w="3195"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1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33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本年支出合计</w:t>
            </w:r>
          </w:p>
        </w:tc>
        <w:tc>
          <w:tcPr>
            <w:tcW w:w="124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18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73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上缴上级支出</w:t>
            </w:r>
          </w:p>
        </w:tc>
        <w:tc>
          <w:tcPr>
            <w:tcW w:w="109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经营支出</w:t>
            </w:r>
          </w:p>
        </w:tc>
        <w:tc>
          <w:tcPr>
            <w:tcW w:w="1365"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532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33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24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73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32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33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24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73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32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336"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24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73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09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12"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33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4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18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73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09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36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12"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2,516.37</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522.49</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1,993.87</w:t>
            </w:r>
          </w:p>
        </w:tc>
        <w:tc>
          <w:tcPr>
            <w:tcW w:w="735"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群众团体事务</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2012906</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工会事务</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2080502</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事业单位离退休</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33.08</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33.08</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2101102</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事业单位医疗</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18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24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城乡社区管理事务</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24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2120107</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市政公用行业市场监管</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153.98</w:t>
            </w:r>
          </w:p>
        </w:tc>
        <w:tc>
          <w:tcPr>
            <w:tcW w:w="124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153.98</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2120199</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其他城乡社区管理事务支出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1,334.10</w:t>
            </w:r>
          </w:p>
        </w:tc>
        <w:tc>
          <w:tcPr>
            <w:tcW w:w="124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1,334.10</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水利</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2130304</w:t>
            </w:r>
          </w:p>
        </w:tc>
        <w:tc>
          <w:tcPr>
            <w:tcW w:w="53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水利行业业务管理</w:t>
            </w:r>
          </w:p>
        </w:tc>
        <w:tc>
          <w:tcPr>
            <w:tcW w:w="133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24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118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c>
          <w:tcPr>
            <w:tcW w:w="73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36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73" w:type="dxa"/>
            <w:gridSpan w:val="10"/>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6"/>
        <w:gridCol w:w="570"/>
        <w:gridCol w:w="986"/>
        <w:gridCol w:w="3516"/>
        <w:gridCol w:w="570"/>
        <w:gridCol w:w="986"/>
        <w:gridCol w:w="1275"/>
        <w:gridCol w:w="1020"/>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275" w:type="dxa"/>
            <w:gridSpan w:val="9"/>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076" w:type="dxa"/>
            <w:tcBorders>
              <w:top w:val="nil"/>
              <w:left w:val="nil"/>
              <w:bottom w:val="nil"/>
              <w:right w:val="nil"/>
            </w:tcBorders>
            <w:vAlign w:val="bottom"/>
          </w:tcPr>
          <w:p>
            <w:pPr>
              <w:rPr>
                <w:rFonts w:ascii="Arial" w:hAnsi="Arial" w:cs="Arial"/>
                <w:color w:val="000000"/>
                <w:sz w:val="20"/>
                <w:szCs w:val="20"/>
              </w:rPr>
            </w:pPr>
          </w:p>
        </w:tc>
        <w:tc>
          <w:tcPr>
            <w:tcW w:w="570" w:type="dxa"/>
            <w:tcBorders>
              <w:top w:val="nil"/>
              <w:left w:val="nil"/>
              <w:bottom w:val="nil"/>
              <w:right w:val="nil"/>
            </w:tcBorders>
            <w:vAlign w:val="bottom"/>
          </w:tcPr>
          <w:p>
            <w:pPr>
              <w:rPr>
                <w:rFonts w:ascii="Arial" w:hAnsi="Arial" w:cs="Arial"/>
                <w:color w:val="000000"/>
                <w:sz w:val="20"/>
                <w:szCs w:val="20"/>
              </w:rPr>
            </w:pPr>
          </w:p>
        </w:tc>
        <w:tc>
          <w:tcPr>
            <w:tcW w:w="986" w:type="dxa"/>
            <w:tcBorders>
              <w:top w:val="nil"/>
              <w:left w:val="nil"/>
              <w:bottom w:val="nil"/>
              <w:right w:val="nil"/>
            </w:tcBorders>
            <w:vAlign w:val="bottom"/>
          </w:tcPr>
          <w:p>
            <w:pPr>
              <w:rPr>
                <w:rFonts w:ascii="Arial" w:hAnsi="Arial" w:cs="Arial"/>
                <w:color w:val="000000"/>
                <w:sz w:val="20"/>
                <w:szCs w:val="20"/>
              </w:rPr>
            </w:pPr>
          </w:p>
        </w:tc>
        <w:tc>
          <w:tcPr>
            <w:tcW w:w="3516" w:type="dxa"/>
            <w:tcBorders>
              <w:top w:val="nil"/>
              <w:left w:val="nil"/>
              <w:bottom w:val="nil"/>
              <w:right w:val="nil"/>
            </w:tcBorders>
            <w:vAlign w:val="bottom"/>
          </w:tcPr>
          <w:p>
            <w:pPr>
              <w:rPr>
                <w:rFonts w:ascii="Arial" w:hAnsi="Arial" w:cs="Arial"/>
                <w:color w:val="000000"/>
                <w:sz w:val="20"/>
                <w:szCs w:val="20"/>
              </w:rPr>
            </w:pPr>
          </w:p>
        </w:tc>
        <w:tc>
          <w:tcPr>
            <w:tcW w:w="570" w:type="dxa"/>
            <w:tcBorders>
              <w:top w:val="nil"/>
              <w:left w:val="nil"/>
              <w:bottom w:val="nil"/>
              <w:right w:val="nil"/>
            </w:tcBorders>
            <w:vAlign w:val="bottom"/>
          </w:tcPr>
          <w:p>
            <w:pPr>
              <w:rPr>
                <w:rFonts w:ascii="Arial" w:hAnsi="Arial" w:cs="Arial"/>
                <w:color w:val="000000"/>
                <w:sz w:val="20"/>
                <w:szCs w:val="20"/>
              </w:rPr>
            </w:pPr>
          </w:p>
        </w:tc>
        <w:tc>
          <w:tcPr>
            <w:tcW w:w="986" w:type="dxa"/>
            <w:tcBorders>
              <w:top w:val="nil"/>
              <w:left w:val="nil"/>
              <w:bottom w:val="nil"/>
              <w:right w:val="nil"/>
            </w:tcBorders>
            <w:vAlign w:val="bottom"/>
          </w:tcPr>
          <w:p>
            <w:pPr>
              <w:rPr>
                <w:rFonts w:ascii="Arial" w:hAnsi="Arial" w:cs="Arial"/>
                <w:color w:val="000000"/>
                <w:sz w:val="20"/>
                <w:szCs w:val="20"/>
              </w:rPr>
            </w:pPr>
          </w:p>
        </w:tc>
        <w:tc>
          <w:tcPr>
            <w:tcW w:w="3571"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32" w:type="dxa"/>
            <w:gridSpan w:val="3"/>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3516" w:type="dxa"/>
            <w:tcBorders>
              <w:top w:val="nil"/>
              <w:left w:val="nil"/>
              <w:bottom w:val="nil"/>
              <w:right w:val="nil"/>
            </w:tcBorders>
            <w:vAlign w:val="bottom"/>
          </w:tcPr>
          <w:p>
            <w:pPr>
              <w:rPr>
                <w:rFonts w:ascii="Arial" w:hAnsi="Arial" w:cs="Arial"/>
                <w:color w:val="000000"/>
                <w:sz w:val="20"/>
                <w:szCs w:val="20"/>
              </w:rPr>
            </w:pPr>
          </w:p>
        </w:tc>
        <w:tc>
          <w:tcPr>
            <w:tcW w:w="570" w:type="dxa"/>
            <w:tcBorders>
              <w:top w:val="nil"/>
              <w:left w:val="nil"/>
              <w:bottom w:val="nil"/>
              <w:right w:val="nil"/>
            </w:tcBorders>
            <w:vAlign w:val="bottom"/>
          </w:tcPr>
          <w:p>
            <w:pPr>
              <w:rPr>
                <w:rFonts w:ascii="Arial" w:hAnsi="Arial" w:cs="Arial"/>
                <w:color w:val="000000"/>
                <w:sz w:val="20"/>
                <w:szCs w:val="20"/>
              </w:rPr>
            </w:pPr>
          </w:p>
        </w:tc>
        <w:tc>
          <w:tcPr>
            <w:tcW w:w="986" w:type="dxa"/>
            <w:tcBorders>
              <w:top w:val="nil"/>
              <w:left w:val="nil"/>
              <w:bottom w:val="nil"/>
              <w:right w:val="nil"/>
            </w:tcBorders>
            <w:vAlign w:val="bottom"/>
          </w:tcPr>
          <w:p>
            <w:pPr>
              <w:rPr>
                <w:rFonts w:ascii="Arial" w:hAnsi="Arial" w:cs="Arial"/>
                <w:color w:val="000000"/>
                <w:sz w:val="20"/>
                <w:szCs w:val="20"/>
              </w:rPr>
            </w:pPr>
          </w:p>
        </w:tc>
        <w:tc>
          <w:tcPr>
            <w:tcW w:w="3571"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收     入</w:t>
            </w:r>
          </w:p>
        </w:tc>
        <w:tc>
          <w:tcPr>
            <w:tcW w:w="8643"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98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金额</w:t>
            </w:r>
          </w:p>
        </w:tc>
        <w:tc>
          <w:tcPr>
            <w:tcW w:w="351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57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98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27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一般公共预算财政拨款</w:t>
            </w:r>
          </w:p>
        </w:tc>
        <w:tc>
          <w:tcPr>
            <w:tcW w:w="102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政府性基金预算财政拨款</w:t>
            </w:r>
          </w:p>
        </w:tc>
        <w:tc>
          <w:tcPr>
            <w:tcW w:w="127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076"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7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8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351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57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8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27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2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27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8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351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570" w:type="dxa"/>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8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7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7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一、一般公共预算财政拨款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988.82</w:t>
            </w: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一、一般公共服务支出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二、政府性基金预算财政拨款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二、外交支出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三、国有资本经营财政拨款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三、国防支出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四、公共安全支出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五、教育支出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六、科学技术支出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七、文化旅游体育与传媒支出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八、社会保障和就业支出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九、卫生健康支出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十、节能环保支出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十一、城乡社区支出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十二、农林水支出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十三、交通运输支出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十四、资源勘探工业信息等支出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十五、商业服务业等支出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十六、金融支出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十七、援助其他地区支出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十八、自然资源海洋气象等支出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十九、住房保障支出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二十、粮油物资储备支出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二十一、国有资本经营预算支出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二十二、灾害防治及应急管理支出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二十三、其他支出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center"/>
              <w:rPr>
                <w:rFonts w:ascii="宋体" w:hAnsi="宋体" w:cs="宋体"/>
                <w:b/>
                <w:bCs/>
                <w:color w:val="000000"/>
                <w:sz w:val="20"/>
                <w:szCs w:val="20"/>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二十四、债务还本支出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二十五、债务付息支出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57</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二十六、抗疫特别国债安排的支出</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58</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本年收入合计</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988.82</w:t>
            </w:r>
          </w:p>
        </w:tc>
        <w:tc>
          <w:tcPr>
            <w:tcW w:w="351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本年支出合计</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59</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年初财政拨款结转和结余</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1,527.54</w:t>
            </w:r>
          </w:p>
        </w:tc>
        <w:tc>
          <w:tcPr>
            <w:tcW w:w="351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年末财政拨款结转和结余</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一般公共预算财政拨款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1,527.54</w:t>
            </w:r>
          </w:p>
        </w:tc>
        <w:tc>
          <w:tcPr>
            <w:tcW w:w="3516"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61</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政府性基金预算财政拨款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62</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国有资本经营预算财政拨款</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3516"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63</w:t>
            </w:r>
          </w:p>
        </w:tc>
        <w:tc>
          <w:tcPr>
            <w:tcW w:w="98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70" w:type="dxa"/>
            <w:tcBorders>
              <w:top w:val="nil"/>
              <w:left w:val="nil"/>
              <w:bottom w:val="single" w:color="000000" w:sz="8"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3516"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7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64</w:t>
            </w:r>
          </w:p>
        </w:tc>
        <w:tc>
          <w:tcPr>
            <w:tcW w:w="986"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127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2,516.37</w:t>
            </w:r>
          </w:p>
        </w:tc>
        <w:tc>
          <w:tcPr>
            <w:tcW w:w="102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276"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275" w:type="dxa"/>
            <w:gridSpan w:val="9"/>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注：本表反映部门本年度一般公共预算财政拨款、政府性基金预算财政拨款和国有资本经营预算财政拨款的总收支和年末结转结余情况。本表金额转换为万元时，因四舍五入可能存在尾差。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2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329"/>
        <w:gridCol w:w="329"/>
        <w:gridCol w:w="5117"/>
        <w:gridCol w:w="2098"/>
        <w:gridCol w:w="1991"/>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291" w:type="dxa"/>
            <w:gridSpan w:val="7"/>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329" w:type="dxa"/>
            <w:tcBorders>
              <w:top w:val="nil"/>
              <w:left w:val="nil"/>
              <w:bottom w:val="nil"/>
              <w:right w:val="nil"/>
            </w:tcBorders>
            <w:vAlign w:val="bottom"/>
          </w:tcPr>
          <w:p>
            <w:pPr>
              <w:rPr>
                <w:rFonts w:ascii="Arial" w:hAnsi="Arial" w:cs="Arial"/>
                <w:color w:val="000000"/>
                <w:sz w:val="20"/>
                <w:szCs w:val="20"/>
              </w:rPr>
            </w:pPr>
          </w:p>
        </w:tc>
        <w:tc>
          <w:tcPr>
            <w:tcW w:w="5117" w:type="dxa"/>
            <w:tcBorders>
              <w:top w:val="nil"/>
              <w:left w:val="nil"/>
              <w:bottom w:val="nil"/>
              <w:right w:val="nil"/>
            </w:tcBorders>
            <w:vAlign w:val="bottom"/>
          </w:tcPr>
          <w:p>
            <w:pPr>
              <w:rPr>
                <w:rFonts w:ascii="Arial" w:hAnsi="Arial" w:cs="Arial"/>
                <w:color w:val="000000"/>
                <w:sz w:val="20"/>
                <w:szCs w:val="20"/>
              </w:rPr>
            </w:pPr>
          </w:p>
        </w:tc>
        <w:tc>
          <w:tcPr>
            <w:tcW w:w="2098" w:type="dxa"/>
            <w:tcBorders>
              <w:top w:val="nil"/>
              <w:left w:val="nil"/>
              <w:bottom w:val="nil"/>
              <w:right w:val="nil"/>
            </w:tcBorders>
            <w:vAlign w:val="bottom"/>
          </w:tcPr>
          <w:p>
            <w:pPr>
              <w:rPr>
                <w:rFonts w:ascii="Arial" w:hAnsi="Arial" w:cs="Arial"/>
                <w:color w:val="000000"/>
                <w:sz w:val="20"/>
                <w:szCs w:val="20"/>
              </w:rPr>
            </w:pPr>
          </w:p>
        </w:tc>
        <w:tc>
          <w:tcPr>
            <w:tcW w:w="4089" w:type="dxa"/>
            <w:gridSpan w:val="2"/>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104" w:type="dxa"/>
            <w:gridSpan w:val="4"/>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2098" w:type="dxa"/>
            <w:tcBorders>
              <w:top w:val="nil"/>
              <w:left w:val="nil"/>
              <w:bottom w:val="nil"/>
              <w:right w:val="nil"/>
            </w:tcBorders>
            <w:vAlign w:val="bottom"/>
          </w:tcPr>
          <w:p>
            <w:pPr>
              <w:rPr>
                <w:rFonts w:ascii="Arial" w:hAnsi="Arial" w:cs="Arial"/>
                <w:color w:val="000000"/>
                <w:sz w:val="20"/>
                <w:szCs w:val="20"/>
              </w:rPr>
            </w:pPr>
          </w:p>
        </w:tc>
        <w:tc>
          <w:tcPr>
            <w:tcW w:w="4089" w:type="dxa"/>
            <w:gridSpan w:val="2"/>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0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6187"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5117"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2098"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991"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2098"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117"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09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991"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09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5117"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09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991"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098"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04"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209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991"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098"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104" w:type="dxa"/>
            <w:gridSpan w:val="4"/>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2,516.37</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522.49</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rPr>
              <w:t>1,993.87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一般公共服务支出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群众团体事务</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2012906</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工会事务</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社会保障和就业支出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行政事业单位养老支出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47.43</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2080502</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事业单位离退休</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2080505</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33.08</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33.08</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卫生健康支出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行政事业单位医疗</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2101102</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事业单位医疗</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14.61</w:t>
            </w:r>
          </w:p>
        </w:tc>
        <w:tc>
          <w:tcPr>
            <w:tcW w:w="2098"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99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城乡社区管理事务</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c>
          <w:tcPr>
            <w:tcW w:w="199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2120107</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市政公用行业市场监管</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153.98</w:t>
            </w:r>
          </w:p>
        </w:tc>
        <w:tc>
          <w:tcPr>
            <w:tcW w:w="199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2120199</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其他城乡社区管理事务支出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1,334.10</w:t>
            </w:r>
          </w:p>
        </w:tc>
        <w:tc>
          <w:tcPr>
            <w:tcW w:w="1991"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农林水支出</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水利</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2130304</w:t>
            </w:r>
          </w:p>
        </w:tc>
        <w:tc>
          <w:tcPr>
            <w:tcW w:w="511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水利行业业务管理</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963.57</w:t>
            </w:r>
          </w:p>
        </w:tc>
        <w:tc>
          <w:tcPr>
            <w:tcW w:w="1991"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457.78</w:t>
            </w:r>
          </w:p>
        </w:tc>
        <w:tc>
          <w:tcPr>
            <w:tcW w:w="2098"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291" w:type="dxa"/>
            <w:gridSpan w:val="7"/>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注：本表反映部门本年度一般公共预算财政拨款支出情况。本套报表金额单位转换时可能存在尾数误差。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7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
        <w:gridCol w:w="2726"/>
        <w:gridCol w:w="960"/>
        <w:gridCol w:w="905"/>
        <w:gridCol w:w="2125"/>
        <w:gridCol w:w="873"/>
        <w:gridCol w:w="1077"/>
        <w:gridCol w:w="294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753" w:type="dxa"/>
            <w:gridSpan w:val="9"/>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17" w:type="dxa"/>
            <w:tcBorders>
              <w:top w:val="nil"/>
              <w:left w:val="nil"/>
              <w:bottom w:val="nil"/>
              <w:right w:val="nil"/>
            </w:tcBorders>
            <w:vAlign w:val="bottom"/>
          </w:tcPr>
          <w:p>
            <w:pPr>
              <w:rPr>
                <w:rFonts w:ascii="Arial" w:hAnsi="Arial" w:cs="Arial"/>
                <w:color w:val="000000"/>
                <w:sz w:val="20"/>
                <w:szCs w:val="20"/>
              </w:rPr>
            </w:pPr>
          </w:p>
        </w:tc>
        <w:tc>
          <w:tcPr>
            <w:tcW w:w="2726" w:type="dxa"/>
            <w:tcBorders>
              <w:top w:val="nil"/>
              <w:left w:val="nil"/>
              <w:bottom w:val="nil"/>
              <w:right w:val="nil"/>
            </w:tcBorders>
            <w:vAlign w:val="bottom"/>
          </w:tcPr>
          <w:p>
            <w:pPr>
              <w:rPr>
                <w:rFonts w:ascii="Arial" w:hAnsi="Arial" w:cs="Arial"/>
                <w:color w:val="000000"/>
                <w:sz w:val="20"/>
                <w:szCs w:val="20"/>
              </w:rPr>
            </w:pPr>
          </w:p>
        </w:tc>
        <w:tc>
          <w:tcPr>
            <w:tcW w:w="960" w:type="dxa"/>
            <w:tcBorders>
              <w:top w:val="nil"/>
              <w:left w:val="nil"/>
              <w:bottom w:val="nil"/>
              <w:right w:val="nil"/>
            </w:tcBorders>
            <w:vAlign w:val="bottom"/>
          </w:tcPr>
          <w:p>
            <w:pPr>
              <w:rPr>
                <w:rFonts w:ascii="Arial" w:hAnsi="Arial" w:cs="Arial"/>
                <w:color w:val="000000"/>
                <w:sz w:val="20"/>
                <w:szCs w:val="20"/>
              </w:rPr>
            </w:pPr>
          </w:p>
        </w:tc>
        <w:tc>
          <w:tcPr>
            <w:tcW w:w="905" w:type="dxa"/>
            <w:tcBorders>
              <w:top w:val="nil"/>
              <w:left w:val="nil"/>
              <w:bottom w:val="nil"/>
              <w:right w:val="nil"/>
            </w:tcBorders>
            <w:vAlign w:val="bottom"/>
          </w:tcPr>
          <w:p>
            <w:pPr>
              <w:rPr>
                <w:rFonts w:ascii="Arial" w:hAnsi="Arial" w:cs="Arial"/>
                <w:color w:val="000000"/>
                <w:sz w:val="20"/>
                <w:szCs w:val="20"/>
              </w:rPr>
            </w:pPr>
          </w:p>
        </w:tc>
        <w:tc>
          <w:tcPr>
            <w:tcW w:w="2125" w:type="dxa"/>
            <w:tcBorders>
              <w:top w:val="nil"/>
              <w:left w:val="nil"/>
              <w:bottom w:val="nil"/>
              <w:right w:val="nil"/>
            </w:tcBorders>
            <w:vAlign w:val="bottom"/>
          </w:tcPr>
          <w:p>
            <w:pPr>
              <w:rPr>
                <w:rFonts w:ascii="Arial" w:hAnsi="Arial" w:cs="Arial"/>
                <w:color w:val="000000"/>
                <w:sz w:val="20"/>
                <w:szCs w:val="20"/>
              </w:rPr>
            </w:pPr>
          </w:p>
        </w:tc>
        <w:tc>
          <w:tcPr>
            <w:tcW w:w="873" w:type="dxa"/>
            <w:tcBorders>
              <w:top w:val="nil"/>
              <w:left w:val="nil"/>
              <w:bottom w:val="nil"/>
              <w:right w:val="nil"/>
            </w:tcBorders>
            <w:vAlign w:val="bottom"/>
          </w:tcPr>
          <w:p>
            <w:pPr>
              <w:rPr>
                <w:rFonts w:ascii="Arial" w:hAnsi="Arial" w:cs="Arial"/>
                <w:color w:val="000000"/>
                <w:sz w:val="20"/>
                <w:szCs w:val="20"/>
              </w:rPr>
            </w:pPr>
          </w:p>
        </w:tc>
        <w:tc>
          <w:tcPr>
            <w:tcW w:w="1077" w:type="dxa"/>
            <w:tcBorders>
              <w:top w:val="nil"/>
              <w:left w:val="nil"/>
              <w:bottom w:val="nil"/>
              <w:right w:val="nil"/>
            </w:tcBorders>
            <w:vAlign w:val="bottom"/>
          </w:tcPr>
          <w:p>
            <w:pPr>
              <w:rPr>
                <w:rFonts w:ascii="Arial" w:hAnsi="Arial" w:cs="Arial"/>
                <w:color w:val="000000"/>
                <w:sz w:val="20"/>
                <w:szCs w:val="20"/>
              </w:rPr>
            </w:pPr>
          </w:p>
        </w:tc>
        <w:tc>
          <w:tcPr>
            <w:tcW w:w="4170" w:type="dxa"/>
            <w:gridSpan w:val="2"/>
            <w:tcBorders>
              <w:top w:val="nil"/>
              <w:left w:val="nil"/>
              <w:bottom w:val="nil"/>
              <w:right w:val="nil"/>
            </w:tcBorders>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3" w:type="dxa"/>
            <w:gridSpan w:val="3"/>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905" w:type="dxa"/>
            <w:tcBorders>
              <w:top w:val="nil"/>
              <w:left w:val="nil"/>
              <w:bottom w:val="nil"/>
              <w:right w:val="nil"/>
            </w:tcBorders>
            <w:vAlign w:val="bottom"/>
          </w:tcPr>
          <w:p>
            <w:pPr>
              <w:rPr>
                <w:rFonts w:ascii="Arial" w:hAnsi="Arial" w:cs="Arial"/>
                <w:color w:val="000000"/>
                <w:sz w:val="20"/>
                <w:szCs w:val="20"/>
              </w:rPr>
            </w:pPr>
          </w:p>
        </w:tc>
        <w:tc>
          <w:tcPr>
            <w:tcW w:w="2125" w:type="dxa"/>
            <w:tcBorders>
              <w:top w:val="nil"/>
              <w:left w:val="nil"/>
              <w:bottom w:val="nil"/>
              <w:right w:val="nil"/>
            </w:tcBorders>
            <w:vAlign w:val="bottom"/>
          </w:tcPr>
          <w:p>
            <w:pPr>
              <w:rPr>
                <w:rFonts w:ascii="Arial" w:hAnsi="Arial" w:cs="Arial"/>
                <w:color w:val="000000"/>
                <w:sz w:val="20"/>
                <w:szCs w:val="20"/>
              </w:rPr>
            </w:pPr>
          </w:p>
        </w:tc>
        <w:tc>
          <w:tcPr>
            <w:tcW w:w="873" w:type="dxa"/>
            <w:tcBorders>
              <w:top w:val="nil"/>
              <w:left w:val="nil"/>
              <w:bottom w:val="nil"/>
              <w:right w:val="nil"/>
            </w:tcBorders>
            <w:vAlign w:val="bottom"/>
          </w:tcPr>
          <w:p>
            <w:pPr>
              <w:rPr>
                <w:rFonts w:ascii="Arial" w:hAnsi="Arial" w:cs="Arial"/>
                <w:color w:val="000000"/>
                <w:sz w:val="20"/>
                <w:szCs w:val="20"/>
              </w:rPr>
            </w:pPr>
          </w:p>
        </w:tc>
        <w:tc>
          <w:tcPr>
            <w:tcW w:w="1077" w:type="dxa"/>
            <w:tcBorders>
              <w:top w:val="nil"/>
              <w:left w:val="nil"/>
              <w:bottom w:val="nil"/>
              <w:right w:val="nil"/>
            </w:tcBorders>
            <w:vAlign w:val="bottom"/>
          </w:tcPr>
          <w:p>
            <w:pPr>
              <w:rPr>
                <w:rFonts w:ascii="Arial" w:hAnsi="Arial" w:cs="Arial"/>
                <w:color w:val="000000"/>
                <w:sz w:val="20"/>
                <w:szCs w:val="20"/>
              </w:rPr>
            </w:pPr>
          </w:p>
        </w:tc>
        <w:tc>
          <w:tcPr>
            <w:tcW w:w="4170" w:type="dxa"/>
            <w:gridSpan w:val="2"/>
            <w:tcBorders>
              <w:top w:val="nil"/>
              <w:left w:val="nil"/>
              <w:bottom w:val="nil"/>
              <w:right w:val="nil"/>
            </w:tcBorders>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人员经费</w:t>
            </w:r>
          </w:p>
        </w:tc>
        <w:tc>
          <w:tcPr>
            <w:tcW w:w="9150"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726"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96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90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12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873"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c>
          <w:tcPr>
            <w:tcW w:w="1077"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科目编码</w:t>
            </w:r>
          </w:p>
        </w:tc>
        <w:tc>
          <w:tcPr>
            <w:tcW w:w="294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23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2726"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6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0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12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873"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77"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294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23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工资福利支出</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494.88</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商品和服务支出</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13.26</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债务利息及费用支出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30101</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基本工资</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137.99</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30201</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办公费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2.80</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30701</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国内债务付息</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30102</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津贴补贴</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182.12</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30202</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印刷费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30702</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国外债务付息</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30103</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奖金</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26.40</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30203</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咨询费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资本性支出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30106</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伙食补助费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30204</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手续费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31001</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房屋建筑物购建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30107</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绩效工资</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68.13</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30205</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水费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0.10</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31002</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办公设备购置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30108</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机关事业单位基本养老保险缴费</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33.08</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30206</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电费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31003</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专用设备购置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30109</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职业年金缴费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30207</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邮电费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1.52</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31005</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基础设施建设</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30110</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职工基本医疗保险缴费</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15.70</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30208</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取暖费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31006</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大型修缮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30111</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公务员医疗补助缴费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30209</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物业管理费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31007</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信息网络及软件购置更新</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30112</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其他社会保障缴费</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1.86</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30211</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差旅费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0.03</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31008</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物资储备</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30113</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住房公积金</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29.60</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30212</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因公出国（境）费用</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31009</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土地补偿</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30114</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医疗费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30213</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维修（护）费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31010</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安置补助</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30199</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其他工资福利支出</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30214</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租赁费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31011</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地上附着物和青苗补偿</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对个人和家庭的补助</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30215</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会议费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31012</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拆迁补偿</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30301</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离休费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30216</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培训费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31013</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公务用车购置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30302</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退休费</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14.35</w:t>
            </w: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30217</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公务接待费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31019</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其他交通工具购置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30303</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退职（役）费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30218</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专用材料费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31021</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文物和陈列品购置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30304</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抚恤金</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30224</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被装购置费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31022</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无形资产购置</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30305</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生活补助</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30225</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专用燃料费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31099</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其他资本性支出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30306</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救济费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30226</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劳务费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其他支出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30307</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医疗费补助</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30227</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委托业务费</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39906</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赠与</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30308</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助学金</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30228</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工会经费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2.68</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39907</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国家赔偿费用支出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30309</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奖励金</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30229</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福利费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3.30</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39908</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对民间非营利组织和群众性自治组织补贴</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30310</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个人农业生产补贴</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30231</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公务用车运行维护费</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2.80</w:t>
            </w:r>
          </w:p>
        </w:tc>
        <w:tc>
          <w:tcPr>
            <w:tcW w:w="1077"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39999</w:t>
            </w:r>
          </w:p>
        </w:tc>
        <w:tc>
          <w:tcPr>
            <w:tcW w:w="2940"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其他支出</w:t>
            </w: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30311</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代缴社会保险费</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30239</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其他交通费用</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2940"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30399</w:t>
            </w:r>
          </w:p>
        </w:tc>
        <w:tc>
          <w:tcPr>
            <w:tcW w:w="2726"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其他对个人和家庭的补助</w:t>
            </w: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30240</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税金及附加费用</w:t>
            </w:r>
          </w:p>
        </w:tc>
        <w:tc>
          <w:tcPr>
            <w:tcW w:w="873"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77"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2940"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7"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p>
        </w:tc>
        <w:tc>
          <w:tcPr>
            <w:tcW w:w="2726"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96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0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30299</w:t>
            </w:r>
          </w:p>
        </w:tc>
        <w:tc>
          <w:tcPr>
            <w:tcW w:w="2125" w:type="dxa"/>
            <w:tcBorders>
              <w:top w:val="nil"/>
              <w:left w:val="nil"/>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其他商品和服务支出</w:t>
            </w:r>
          </w:p>
        </w:tc>
        <w:tc>
          <w:tcPr>
            <w:tcW w:w="873"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0.04</w:t>
            </w:r>
          </w:p>
        </w:tc>
        <w:tc>
          <w:tcPr>
            <w:tcW w:w="1077"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2940" w:type="dxa"/>
            <w:tcBorders>
              <w:top w:val="nil"/>
              <w:left w:val="nil"/>
              <w:bottom w:val="single" w:color="000000" w:sz="4" w:space="0"/>
              <w:right w:val="single" w:color="000000" w:sz="4" w:space="0"/>
            </w:tcBorders>
            <w:vAlign w:val="center"/>
          </w:tcPr>
          <w:p>
            <w:pPr>
              <w:jc w:val="left"/>
              <w:rPr>
                <w:rFonts w:ascii="宋体" w:hAnsi="宋体" w:cs="宋体"/>
                <w:color w:val="000000"/>
                <w:sz w:val="22"/>
              </w:rPr>
            </w:pPr>
          </w:p>
        </w:tc>
        <w:tc>
          <w:tcPr>
            <w:tcW w:w="123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43" w:type="dxa"/>
            <w:gridSpan w:val="2"/>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人员经费合计</w:t>
            </w: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509.23</w:t>
            </w:r>
          </w:p>
        </w:tc>
        <w:tc>
          <w:tcPr>
            <w:tcW w:w="7920" w:type="dxa"/>
            <w:gridSpan w:val="5"/>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公用经费合计</w:t>
            </w:r>
          </w:p>
        </w:tc>
        <w:tc>
          <w:tcPr>
            <w:tcW w:w="123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53" w:type="dxa"/>
            <w:gridSpan w:val="9"/>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2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
        <w:gridCol w:w="1080"/>
        <w:gridCol w:w="960"/>
        <w:gridCol w:w="1110"/>
        <w:gridCol w:w="1020"/>
        <w:gridCol w:w="915"/>
        <w:gridCol w:w="1050"/>
        <w:gridCol w:w="1050"/>
        <w:gridCol w:w="1155"/>
        <w:gridCol w:w="1155"/>
        <w:gridCol w:w="10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95" w:type="dxa"/>
            <w:gridSpan w:val="12"/>
            <w:tcBorders>
              <w:top w:val="nil"/>
              <w:left w:val="nil"/>
              <w:bottom w:val="nil"/>
              <w:right w:val="nil"/>
            </w:tcBorders>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30"/>
                <w:szCs w:val="3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30" w:type="dxa"/>
            <w:tcBorders>
              <w:top w:val="nil"/>
              <w:left w:val="nil"/>
              <w:bottom w:val="nil"/>
              <w:right w:val="nil"/>
            </w:tcBorders>
            <w:vAlign w:val="bottom"/>
          </w:tcPr>
          <w:p>
            <w:pPr>
              <w:rPr>
                <w:rFonts w:ascii="Arial" w:hAnsi="Arial" w:cs="Arial"/>
                <w:color w:val="000000"/>
                <w:sz w:val="20"/>
                <w:szCs w:val="20"/>
              </w:rPr>
            </w:pPr>
          </w:p>
        </w:tc>
        <w:tc>
          <w:tcPr>
            <w:tcW w:w="1080" w:type="dxa"/>
            <w:tcBorders>
              <w:top w:val="nil"/>
              <w:left w:val="nil"/>
              <w:bottom w:val="nil"/>
              <w:right w:val="nil"/>
            </w:tcBorders>
            <w:vAlign w:val="bottom"/>
          </w:tcPr>
          <w:p>
            <w:pPr>
              <w:rPr>
                <w:rFonts w:ascii="Arial" w:hAnsi="Arial" w:cs="Arial"/>
                <w:color w:val="000000"/>
                <w:sz w:val="20"/>
                <w:szCs w:val="20"/>
              </w:rPr>
            </w:pPr>
          </w:p>
        </w:tc>
        <w:tc>
          <w:tcPr>
            <w:tcW w:w="960" w:type="dxa"/>
            <w:tcBorders>
              <w:top w:val="nil"/>
              <w:left w:val="nil"/>
              <w:bottom w:val="nil"/>
              <w:right w:val="nil"/>
            </w:tcBorders>
            <w:vAlign w:val="bottom"/>
          </w:tcPr>
          <w:p>
            <w:pPr>
              <w:rPr>
                <w:rFonts w:ascii="Arial" w:hAnsi="Arial" w:cs="Arial"/>
                <w:color w:val="000000"/>
                <w:sz w:val="20"/>
                <w:szCs w:val="20"/>
              </w:rPr>
            </w:pPr>
          </w:p>
        </w:tc>
        <w:tc>
          <w:tcPr>
            <w:tcW w:w="1110" w:type="dxa"/>
            <w:tcBorders>
              <w:top w:val="nil"/>
              <w:left w:val="nil"/>
              <w:bottom w:val="nil"/>
              <w:right w:val="nil"/>
            </w:tcBorders>
            <w:vAlign w:val="bottom"/>
          </w:tcPr>
          <w:p>
            <w:pPr>
              <w:rPr>
                <w:rFonts w:ascii="Arial" w:hAnsi="Arial" w:cs="Arial"/>
                <w:color w:val="000000"/>
                <w:sz w:val="20"/>
                <w:szCs w:val="20"/>
              </w:rPr>
            </w:pPr>
          </w:p>
        </w:tc>
        <w:tc>
          <w:tcPr>
            <w:tcW w:w="1020" w:type="dxa"/>
            <w:tcBorders>
              <w:top w:val="nil"/>
              <w:left w:val="nil"/>
              <w:bottom w:val="nil"/>
              <w:right w:val="nil"/>
            </w:tcBorders>
            <w:vAlign w:val="bottom"/>
          </w:tcPr>
          <w:p>
            <w:pPr>
              <w:rPr>
                <w:rFonts w:ascii="Arial" w:hAnsi="Arial" w:cs="Arial"/>
                <w:color w:val="000000"/>
                <w:sz w:val="20"/>
                <w:szCs w:val="20"/>
              </w:rPr>
            </w:pPr>
          </w:p>
        </w:tc>
        <w:tc>
          <w:tcPr>
            <w:tcW w:w="915" w:type="dxa"/>
            <w:tcBorders>
              <w:top w:val="nil"/>
              <w:left w:val="nil"/>
              <w:bottom w:val="nil"/>
              <w:right w:val="nil"/>
            </w:tcBorders>
            <w:vAlign w:val="bottom"/>
          </w:tcPr>
          <w:p>
            <w:pPr>
              <w:rPr>
                <w:rFonts w:ascii="Arial" w:hAnsi="Arial" w:cs="Arial"/>
                <w:color w:val="000000"/>
                <w:sz w:val="20"/>
                <w:szCs w:val="20"/>
              </w:rPr>
            </w:pPr>
          </w:p>
        </w:tc>
        <w:tc>
          <w:tcPr>
            <w:tcW w:w="1050" w:type="dxa"/>
            <w:tcBorders>
              <w:top w:val="nil"/>
              <w:left w:val="nil"/>
              <w:bottom w:val="nil"/>
              <w:right w:val="nil"/>
            </w:tcBorders>
            <w:vAlign w:val="bottom"/>
          </w:tcPr>
          <w:p>
            <w:pPr>
              <w:rPr>
                <w:rFonts w:ascii="Arial" w:hAnsi="Arial" w:cs="Arial"/>
                <w:color w:val="000000"/>
                <w:sz w:val="20"/>
                <w:szCs w:val="20"/>
              </w:rPr>
            </w:pPr>
          </w:p>
        </w:tc>
        <w:tc>
          <w:tcPr>
            <w:tcW w:w="1050" w:type="dxa"/>
            <w:tcBorders>
              <w:top w:val="nil"/>
              <w:left w:val="nil"/>
              <w:bottom w:val="nil"/>
              <w:right w:val="nil"/>
            </w:tcBorders>
            <w:vAlign w:val="bottom"/>
          </w:tcPr>
          <w:p>
            <w:pPr>
              <w:rPr>
                <w:rFonts w:ascii="Arial" w:hAnsi="Arial" w:cs="Arial"/>
                <w:color w:val="000000"/>
                <w:sz w:val="20"/>
                <w:szCs w:val="20"/>
              </w:rPr>
            </w:pPr>
          </w:p>
        </w:tc>
        <w:tc>
          <w:tcPr>
            <w:tcW w:w="1155" w:type="dxa"/>
            <w:tcBorders>
              <w:top w:val="nil"/>
              <w:left w:val="nil"/>
              <w:bottom w:val="nil"/>
              <w:right w:val="nil"/>
            </w:tcBorders>
            <w:vAlign w:val="bottom"/>
          </w:tcPr>
          <w:p>
            <w:pPr>
              <w:rPr>
                <w:rFonts w:ascii="Arial" w:hAnsi="Arial" w:cs="Arial"/>
                <w:color w:val="000000"/>
                <w:sz w:val="20"/>
                <w:szCs w:val="20"/>
              </w:rPr>
            </w:pPr>
          </w:p>
        </w:tc>
        <w:tc>
          <w:tcPr>
            <w:tcW w:w="3525"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080" w:type="dxa"/>
            <w:gridSpan w:val="4"/>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1020" w:type="dxa"/>
            <w:tcBorders>
              <w:top w:val="nil"/>
              <w:left w:val="nil"/>
              <w:bottom w:val="nil"/>
              <w:right w:val="nil"/>
            </w:tcBorders>
            <w:vAlign w:val="bottom"/>
          </w:tcPr>
          <w:p>
            <w:pPr>
              <w:rPr>
                <w:rFonts w:ascii="Arial" w:hAnsi="Arial" w:cs="Arial"/>
                <w:color w:val="000000"/>
                <w:sz w:val="20"/>
                <w:szCs w:val="20"/>
              </w:rPr>
            </w:pPr>
          </w:p>
        </w:tc>
        <w:tc>
          <w:tcPr>
            <w:tcW w:w="915" w:type="dxa"/>
            <w:tcBorders>
              <w:top w:val="nil"/>
              <w:left w:val="nil"/>
              <w:bottom w:val="nil"/>
              <w:right w:val="nil"/>
            </w:tcBorders>
            <w:vAlign w:val="bottom"/>
          </w:tcPr>
          <w:p>
            <w:pPr>
              <w:rPr>
                <w:rFonts w:ascii="Arial" w:hAnsi="Arial" w:cs="Arial"/>
                <w:color w:val="000000"/>
                <w:sz w:val="20"/>
                <w:szCs w:val="20"/>
              </w:rPr>
            </w:pPr>
          </w:p>
        </w:tc>
        <w:tc>
          <w:tcPr>
            <w:tcW w:w="1050" w:type="dxa"/>
            <w:tcBorders>
              <w:top w:val="nil"/>
              <w:left w:val="nil"/>
              <w:bottom w:val="nil"/>
              <w:right w:val="nil"/>
            </w:tcBorders>
            <w:vAlign w:val="bottom"/>
          </w:tcPr>
          <w:p>
            <w:pPr>
              <w:rPr>
                <w:rFonts w:ascii="Arial" w:hAnsi="Arial" w:cs="Arial"/>
                <w:color w:val="000000"/>
                <w:sz w:val="20"/>
                <w:szCs w:val="20"/>
              </w:rPr>
            </w:pPr>
          </w:p>
        </w:tc>
        <w:tc>
          <w:tcPr>
            <w:tcW w:w="1050" w:type="dxa"/>
            <w:tcBorders>
              <w:top w:val="nil"/>
              <w:left w:val="nil"/>
              <w:bottom w:val="nil"/>
              <w:right w:val="nil"/>
            </w:tcBorders>
            <w:vAlign w:val="bottom"/>
          </w:tcPr>
          <w:p>
            <w:pPr>
              <w:rPr>
                <w:rFonts w:ascii="Arial" w:hAnsi="Arial" w:cs="Arial"/>
                <w:color w:val="000000"/>
                <w:sz w:val="20"/>
                <w:szCs w:val="20"/>
              </w:rPr>
            </w:pPr>
          </w:p>
        </w:tc>
        <w:tc>
          <w:tcPr>
            <w:tcW w:w="1155" w:type="dxa"/>
            <w:tcBorders>
              <w:top w:val="nil"/>
              <w:left w:val="nil"/>
              <w:bottom w:val="nil"/>
              <w:right w:val="nil"/>
            </w:tcBorders>
            <w:vAlign w:val="bottom"/>
          </w:tcPr>
          <w:p>
            <w:pPr>
              <w:rPr>
                <w:rFonts w:ascii="Arial" w:hAnsi="Arial" w:cs="Arial"/>
                <w:color w:val="000000"/>
                <w:sz w:val="20"/>
                <w:szCs w:val="20"/>
              </w:rPr>
            </w:pPr>
          </w:p>
        </w:tc>
        <w:tc>
          <w:tcPr>
            <w:tcW w:w="3525" w:type="dxa"/>
            <w:gridSpan w:val="3"/>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预算数</w:t>
            </w:r>
          </w:p>
        </w:tc>
        <w:tc>
          <w:tcPr>
            <w:tcW w:w="6780" w:type="dxa"/>
            <w:gridSpan w:val="6"/>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0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3090" w:type="dxa"/>
            <w:gridSpan w:val="3"/>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91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c>
          <w:tcPr>
            <w:tcW w:w="105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05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因公出国（境）费</w:t>
            </w:r>
          </w:p>
        </w:tc>
        <w:tc>
          <w:tcPr>
            <w:tcW w:w="3405" w:type="dxa"/>
            <w:gridSpan w:val="3"/>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公务用车购置及运行费</w:t>
            </w:r>
          </w:p>
        </w:tc>
        <w:tc>
          <w:tcPr>
            <w:tcW w:w="1275"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30"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08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96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11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91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5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050"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公务用车购置费</w:t>
            </w:r>
          </w:p>
        </w:tc>
        <w:tc>
          <w:tcPr>
            <w:tcW w:w="109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公务用车运行费</w:t>
            </w:r>
          </w:p>
        </w:tc>
        <w:tc>
          <w:tcPr>
            <w:tcW w:w="1275" w:type="dxa"/>
            <w:vMerge w:val="continue"/>
            <w:tcBorders>
              <w:top w:val="nil"/>
              <w:left w:val="nil"/>
              <w:bottom w:val="single" w:color="000000" w:sz="4" w:space="0"/>
              <w:right w:val="single" w:color="000000" w:sz="4" w:space="0"/>
            </w:tcBorders>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08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96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11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91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05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050"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115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275"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4.20</w:t>
            </w:r>
          </w:p>
        </w:tc>
        <w:tc>
          <w:tcPr>
            <w:tcW w:w="108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96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111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2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w:t>
            </w:r>
          </w:p>
        </w:tc>
        <w:tc>
          <w:tcPr>
            <w:tcW w:w="91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0.20</w:t>
            </w:r>
          </w:p>
        </w:tc>
        <w:tc>
          <w:tcPr>
            <w:tcW w:w="1050"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2.80</w:t>
            </w:r>
          </w:p>
        </w:tc>
        <w:tc>
          <w:tcPr>
            <w:tcW w:w="1050"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15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2.80</w:t>
            </w:r>
          </w:p>
        </w:tc>
        <w:tc>
          <w:tcPr>
            <w:tcW w:w="115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c>
          <w:tcPr>
            <w:tcW w:w="1095" w:type="dxa"/>
            <w:tcBorders>
              <w:top w:val="nil"/>
              <w:left w:val="nil"/>
              <w:bottom w:val="single" w:color="000000" w:sz="4" w:space="0"/>
              <w:right w:val="single" w:color="000000" w:sz="4" w:space="0"/>
            </w:tcBorders>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2.80</w:t>
            </w:r>
          </w:p>
        </w:tc>
        <w:tc>
          <w:tcPr>
            <w:tcW w:w="1275" w:type="dxa"/>
            <w:tcBorders>
              <w:top w:val="nil"/>
              <w:left w:val="nil"/>
              <w:bottom w:val="single" w:color="000000" w:sz="4" w:space="0"/>
              <w:right w:val="single" w:color="000000" w:sz="4" w:space="0"/>
            </w:tcBorders>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795" w:type="dxa"/>
            <w:gridSpan w:val="12"/>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5"/>
        <w:tblW w:w="13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6"/>
        <w:gridCol w:w="222"/>
        <w:gridCol w:w="222"/>
        <w:gridCol w:w="1096"/>
        <w:gridCol w:w="1523"/>
        <w:gridCol w:w="1478"/>
        <w:gridCol w:w="1415"/>
        <w:gridCol w:w="1408"/>
        <w:gridCol w:w="140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196" w:type="dxa"/>
            <w:gridSpan w:val="10"/>
            <w:tcBorders>
              <w:top w:val="nil"/>
              <w:left w:val="nil"/>
              <w:bottom w:val="nil"/>
              <w:right w:val="nil"/>
            </w:tcBorders>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vAlign w:val="bottom"/>
          </w:tcPr>
          <w:p>
            <w:pPr>
              <w:rPr>
                <w:rFonts w:ascii="Arial" w:hAnsi="Arial" w:cs="Arial"/>
                <w:color w:val="000000"/>
                <w:sz w:val="20"/>
                <w:szCs w:val="20"/>
              </w:rPr>
            </w:pPr>
          </w:p>
        </w:tc>
        <w:tc>
          <w:tcPr>
            <w:tcW w:w="222" w:type="dxa"/>
            <w:tcBorders>
              <w:top w:val="nil"/>
              <w:left w:val="nil"/>
              <w:bottom w:val="nil"/>
              <w:right w:val="nil"/>
            </w:tcBorders>
            <w:vAlign w:val="bottom"/>
          </w:tcPr>
          <w:p>
            <w:pPr>
              <w:rPr>
                <w:rFonts w:ascii="Arial" w:hAnsi="Arial" w:cs="Arial"/>
                <w:color w:val="000000"/>
                <w:sz w:val="20"/>
                <w:szCs w:val="20"/>
              </w:rPr>
            </w:pPr>
          </w:p>
        </w:tc>
        <w:tc>
          <w:tcPr>
            <w:tcW w:w="222" w:type="dxa"/>
            <w:tcBorders>
              <w:top w:val="nil"/>
              <w:left w:val="nil"/>
              <w:bottom w:val="nil"/>
              <w:right w:val="nil"/>
            </w:tcBorders>
            <w:vAlign w:val="bottom"/>
          </w:tcPr>
          <w:p>
            <w:pPr>
              <w:rPr>
                <w:rFonts w:ascii="Arial" w:hAnsi="Arial" w:cs="Arial"/>
                <w:color w:val="000000"/>
                <w:sz w:val="20"/>
                <w:szCs w:val="20"/>
              </w:rPr>
            </w:pPr>
          </w:p>
        </w:tc>
        <w:tc>
          <w:tcPr>
            <w:tcW w:w="1096" w:type="dxa"/>
            <w:tcBorders>
              <w:top w:val="nil"/>
              <w:left w:val="nil"/>
              <w:bottom w:val="nil"/>
              <w:right w:val="nil"/>
            </w:tcBorders>
            <w:vAlign w:val="bottom"/>
          </w:tcPr>
          <w:p>
            <w:pPr>
              <w:rPr>
                <w:rFonts w:ascii="Arial" w:hAnsi="Arial" w:cs="Arial"/>
                <w:color w:val="000000"/>
                <w:sz w:val="20"/>
                <w:szCs w:val="20"/>
              </w:rPr>
            </w:pPr>
          </w:p>
        </w:tc>
        <w:tc>
          <w:tcPr>
            <w:tcW w:w="1523" w:type="dxa"/>
            <w:tcBorders>
              <w:top w:val="nil"/>
              <w:left w:val="nil"/>
              <w:bottom w:val="nil"/>
              <w:right w:val="nil"/>
            </w:tcBorders>
            <w:vAlign w:val="bottom"/>
          </w:tcPr>
          <w:p>
            <w:pPr>
              <w:rPr>
                <w:rFonts w:ascii="Arial" w:hAnsi="Arial" w:cs="Arial"/>
                <w:color w:val="000000"/>
                <w:sz w:val="20"/>
                <w:szCs w:val="20"/>
              </w:rPr>
            </w:pPr>
          </w:p>
        </w:tc>
        <w:tc>
          <w:tcPr>
            <w:tcW w:w="1478" w:type="dxa"/>
            <w:tcBorders>
              <w:top w:val="nil"/>
              <w:left w:val="nil"/>
              <w:bottom w:val="nil"/>
              <w:right w:val="nil"/>
            </w:tcBorders>
            <w:vAlign w:val="bottom"/>
          </w:tcPr>
          <w:p>
            <w:pPr>
              <w:rPr>
                <w:rFonts w:ascii="Arial" w:hAnsi="Arial" w:cs="Arial"/>
                <w:color w:val="000000"/>
                <w:sz w:val="20"/>
                <w:szCs w:val="20"/>
              </w:rPr>
            </w:pPr>
          </w:p>
        </w:tc>
        <w:tc>
          <w:tcPr>
            <w:tcW w:w="1415" w:type="dxa"/>
            <w:tcBorders>
              <w:top w:val="nil"/>
              <w:left w:val="nil"/>
              <w:bottom w:val="nil"/>
              <w:right w:val="nil"/>
            </w:tcBorders>
            <w:vAlign w:val="bottom"/>
          </w:tcPr>
          <w:p>
            <w:pPr>
              <w:rPr>
                <w:rFonts w:ascii="Arial" w:hAnsi="Arial" w:cs="Arial"/>
                <w:color w:val="000000"/>
                <w:sz w:val="20"/>
                <w:szCs w:val="20"/>
              </w:rPr>
            </w:pPr>
          </w:p>
        </w:tc>
        <w:tc>
          <w:tcPr>
            <w:tcW w:w="1408" w:type="dxa"/>
            <w:tcBorders>
              <w:top w:val="nil"/>
              <w:left w:val="nil"/>
              <w:bottom w:val="nil"/>
              <w:right w:val="nil"/>
            </w:tcBorders>
            <w:vAlign w:val="bottom"/>
          </w:tcPr>
          <w:p>
            <w:pPr>
              <w:rPr>
                <w:rFonts w:ascii="Arial" w:hAnsi="Arial" w:cs="Arial"/>
                <w:color w:val="000000"/>
                <w:sz w:val="20"/>
                <w:szCs w:val="20"/>
              </w:rPr>
            </w:pPr>
          </w:p>
        </w:tc>
        <w:tc>
          <w:tcPr>
            <w:tcW w:w="1400" w:type="dxa"/>
            <w:tcBorders>
              <w:top w:val="nil"/>
              <w:left w:val="nil"/>
              <w:bottom w:val="nil"/>
              <w:right w:val="nil"/>
            </w:tcBorders>
            <w:vAlign w:val="bottom"/>
          </w:tcPr>
          <w:p>
            <w:pPr>
              <w:rPr>
                <w:rFonts w:ascii="Arial" w:hAnsi="Arial" w:cs="Arial"/>
                <w:color w:val="000000"/>
                <w:sz w:val="20"/>
                <w:szCs w:val="20"/>
              </w:rPr>
            </w:pPr>
          </w:p>
        </w:tc>
        <w:tc>
          <w:tcPr>
            <w:tcW w:w="1616" w:type="dxa"/>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816" w:type="dxa"/>
            <w:tcBorders>
              <w:top w:val="nil"/>
              <w:left w:val="nil"/>
              <w:bottom w:val="nil"/>
              <w:right w:val="nil"/>
            </w:tcBorders>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部门：许昌市供排水监管中心</w:t>
            </w:r>
          </w:p>
        </w:tc>
        <w:tc>
          <w:tcPr>
            <w:tcW w:w="222" w:type="dxa"/>
            <w:tcBorders>
              <w:top w:val="nil"/>
              <w:left w:val="nil"/>
              <w:bottom w:val="nil"/>
              <w:right w:val="nil"/>
            </w:tcBorders>
            <w:vAlign w:val="bottom"/>
          </w:tcPr>
          <w:p>
            <w:pPr>
              <w:rPr>
                <w:rFonts w:ascii="Arial" w:hAnsi="Arial" w:cs="Arial"/>
                <w:color w:val="000000"/>
                <w:sz w:val="20"/>
                <w:szCs w:val="20"/>
              </w:rPr>
            </w:pPr>
          </w:p>
        </w:tc>
        <w:tc>
          <w:tcPr>
            <w:tcW w:w="222" w:type="dxa"/>
            <w:tcBorders>
              <w:top w:val="nil"/>
              <w:left w:val="nil"/>
              <w:bottom w:val="nil"/>
              <w:right w:val="nil"/>
            </w:tcBorders>
            <w:vAlign w:val="bottom"/>
          </w:tcPr>
          <w:p>
            <w:pPr>
              <w:rPr>
                <w:rFonts w:ascii="Arial" w:hAnsi="Arial" w:cs="Arial"/>
                <w:color w:val="000000"/>
                <w:sz w:val="20"/>
                <w:szCs w:val="20"/>
              </w:rPr>
            </w:pPr>
          </w:p>
        </w:tc>
        <w:tc>
          <w:tcPr>
            <w:tcW w:w="1096" w:type="dxa"/>
            <w:tcBorders>
              <w:top w:val="nil"/>
              <w:left w:val="nil"/>
              <w:bottom w:val="nil"/>
              <w:right w:val="nil"/>
            </w:tcBorders>
            <w:vAlign w:val="bottom"/>
          </w:tcPr>
          <w:p>
            <w:pPr>
              <w:rPr>
                <w:rFonts w:ascii="Arial" w:hAnsi="Arial" w:cs="Arial"/>
                <w:color w:val="000000"/>
                <w:sz w:val="20"/>
                <w:szCs w:val="20"/>
              </w:rPr>
            </w:pPr>
          </w:p>
        </w:tc>
        <w:tc>
          <w:tcPr>
            <w:tcW w:w="1523" w:type="dxa"/>
            <w:tcBorders>
              <w:top w:val="nil"/>
              <w:left w:val="nil"/>
              <w:bottom w:val="nil"/>
              <w:right w:val="nil"/>
            </w:tcBorders>
            <w:vAlign w:val="bottom"/>
          </w:tcPr>
          <w:p>
            <w:pPr>
              <w:rPr>
                <w:rFonts w:ascii="Arial" w:hAnsi="Arial" w:cs="Arial"/>
                <w:color w:val="000000"/>
                <w:sz w:val="20"/>
                <w:szCs w:val="20"/>
              </w:rPr>
            </w:pPr>
          </w:p>
        </w:tc>
        <w:tc>
          <w:tcPr>
            <w:tcW w:w="1478" w:type="dxa"/>
            <w:tcBorders>
              <w:top w:val="nil"/>
              <w:left w:val="nil"/>
              <w:bottom w:val="nil"/>
              <w:right w:val="nil"/>
            </w:tcBorders>
            <w:vAlign w:val="bottom"/>
          </w:tcPr>
          <w:p>
            <w:pPr>
              <w:rPr>
                <w:rFonts w:ascii="Arial" w:hAnsi="Arial" w:cs="Arial"/>
                <w:color w:val="000000"/>
                <w:sz w:val="20"/>
                <w:szCs w:val="20"/>
              </w:rPr>
            </w:pPr>
          </w:p>
        </w:tc>
        <w:tc>
          <w:tcPr>
            <w:tcW w:w="1415" w:type="dxa"/>
            <w:tcBorders>
              <w:top w:val="nil"/>
              <w:left w:val="nil"/>
              <w:bottom w:val="nil"/>
              <w:right w:val="nil"/>
            </w:tcBorders>
            <w:vAlign w:val="bottom"/>
          </w:tcPr>
          <w:p>
            <w:pPr>
              <w:rPr>
                <w:rFonts w:ascii="Arial" w:hAnsi="Arial" w:cs="Arial"/>
                <w:color w:val="000000"/>
                <w:sz w:val="20"/>
                <w:szCs w:val="20"/>
              </w:rPr>
            </w:pPr>
          </w:p>
        </w:tc>
        <w:tc>
          <w:tcPr>
            <w:tcW w:w="1408" w:type="dxa"/>
            <w:tcBorders>
              <w:top w:val="nil"/>
              <w:left w:val="nil"/>
              <w:bottom w:val="nil"/>
              <w:right w:val="nil"/>
            </w:tcBorders>
            <w:vAlign w:val="bottom"/>
          </w:tcPr>
          <w:p>
            <w:pPr>
              <w:rPr>
                <w:rFonts w:ascii="Arial" w:hAnsi="Arial" w:cs="Arial"/>
                <w:color w:val="000000"/>
                <w:sz w:val="20"/>
                <w:szCs w:val="20"/>
              </w:rPr>
            </w:pPr>
          </w:p>
        </w:tc>
        <w:tc>
          <w:tcPr>
            <w:tcW w:w="1400" w:type="dxa"/>
            <w:tcBorders>
              <w:top w:val="nil"/>
              <w:left w:val="nil"/>
              <w:bottom w:val="nil"/>
              <w:right w:val="nil"/>
            </w:tcBorders>
            <w:vAlign w:val="bottom"/>
          </w:tcPr>
          <w:p>
            <w:pPr>
              <w:rPr>
                <w:rFonts w:ascii="Arial" w:hAnsi="Arial" w:cs="Arial"/>
                <w:color w:val="000000"/>
                <w:sz w:val="20"/>
                <w:szCs w:val="20"/>
              </w:rPr>
            </w:pPr>
          </w:p>
        </w:tc>
        <w:tc>
          <w:tcPr>
            <w:tcW w:w="1616" w:type="dxa"/>
            <w:tcBorders>
              <w:top w:val="nil"/>
              <w:left w:val="nil"/>
              <w:bottom w:val="nil"/>
              <w:right w:val="nil"/>
            </w:tcBorders>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w:t>
            </w:r>
          </w:p>
        </w:tc>
        <w:tc>
          <w:tcPr>
            <w:tcW w:w="1523"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年初结转和结余</w:t>
            </w:r>
          </w:p>
        </w:tc>
        <w:tc>
          <w:tcPr>
            <w:tcW w:w="147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本年收入</w:t>
            </w:r>
          </w:p>
        </w:tc>
        <w:tc>
          <w:tcPr>
            <w:tcW w:w="4223"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本年支出</w:t>
            </w:r>
          </w:p>
        </w:tc>
        <w:tc>
          <w:tcPr>
            <w:tcW w:w="1616"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6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功能分类科目编码</w:t>
            </w:r>
          </w:p>
        </w:tc>
        <w:tc>
          <w:tcPr>
            <w:tcW w:w="109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科目名称</w:t>
            </w:r>
          </w:p>
        </w:tc>
        <w:tc>
          <w:tcPr>
            <w:tcW w:w="152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7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15"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小计</w:t>
            </w:r>
          </w:p>
        </w:tc>
        <w:tc>
          <w:tcPr>
            <w:tcW w:w="1408"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基本支出</w:t>
            </w:r>
          </w:p>
        </w:tc>
        <w:tc>
          <w:tcPr>
            <w:tcW w:w="1400"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项目支出</w:t>
            </w: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52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7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15"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08"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00"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0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523"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7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15"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08"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400"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c>
          <w:tcPr>
            <w:tcW w:w="161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523"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478"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41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408"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400"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61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56" w:type="dxa"/>
            <w:gridSpan w:val="4"/>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523"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c>
          <w:tcPr>
            <w:tcW w:w="147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c>
          <w:tcPr>
            <w:tcW w:w="1415"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c>
          <w:tcPr>
            <w:tcW w:w="140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c>
          <w:tcPr>
            <w:tcW w:w="140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b/>
                <w:bCs/>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rPr>
            </w:pPr>
          </w:p>
        </w:tc>
        <w:tc>
          <w:tcPr>
            <w:tcW w:w="1096" w:type="dxa"/>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22"/>
              </w:rPr>
            </w:pPr>
          </w:p>
        </w:tc>
        <w:tc>
          <w:tcPr>
            <w:tcW w:w="1523"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7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15"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0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0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22"/>
              </w:rPr>
            </w:pPr>
          </w:p>
        </w:tc>
        <w:tc>
          <w:tcPr>
            <w:tcW w:w="1096" w:type="dxa"/>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22"/>
              </w:rPr>
            </w:pPr>
          </w:p>
        </w:tc>
        <w:tc>
          <w:tcPr>
            <w:tcW w:w="1523"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7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15"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08"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400"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c>
          <w:tcPr>
            <w:tcW w:w="1616"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196" w:type="dxa"/>
            <w:gridSpan w:val="10"/>
            <w:tcBorders>
              <w:top w:val="nil"/>
              <w:left w:val="nil"/>
              <w:bottom w:val="nil"/>
              <w:right w:val="nil"/>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注：本表反映部门本年度政府性基金预算财政拨款收入、支出及结转和结余情况。本表金额转换为万元时，因四舍五入可能存在尾差。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3196" w:type="dxa"/>
            <w:gridSpan w:val="10"/>
            <w:tcBorders>
              <w:top w:val="nil"/>
              <w:left w:val="nil"/>
              <w:bottom w:val="nil"/>
              <w:right w:val="nil"/>
            </w:tcBorders>
            <w:vAlign w:val="bottom"/>
          </w:tcPr>
          <w:p>
            <w:pPr>
              <w:widowControl/>
              <w:jc w:val="left"/>
              <w:textAlignment w:val="bottom"/>
              <w:rPr>
                <w:rFonts w:hint="eastAsia" w:ascii="仿宋" w:hAnsi="仿宋" w:eastAsia="仿宋" w:cs="仿宋"/>
                <w:color w:val="000000"/>
                <w:sz w:val="32"/>
                <w:szCs w:val="32"/>
              </w:rPr>
            </w:pPr>
            <w:r>
              <w:rPr>
                <w:rFonts w:hint="eastAsia" w:ascii="仿宋" w:hAnsi="仿宋" w:eastAsia="仿宋" w:cs="仿宋"/>
                <w:color w:val="000000"/>
                <w:kern w:val="0"/>
                <w:sz w:val="32"/>
                <w:szCs w:val="32"/>
              </w:rPr>
              <w:t>说明</w:t>
            </w:r>
            <w:r>
              <w:rPr>
                <w:rStyle w:val="17"/>
                <w:rFonts w:hint="eastAsia" w:ascii="仿宋" w:hAnsi="仿宋" w:eastAsia="仿宋" w:cs="仿宋"/>
                <w:sz w:val="32"/>
                <w:szCs w:val="32"/>
              </w:rPr>
              <w:t>：我部门没有政府性基金收入，也没有使用政府性基金安排支出，故本表无数据。</w:t>
            </w:r>
          </w:p>
        </w:tc>
      </w:tr>
    </w:tbl>
    <w:p>
      <w:pPr>
        <w:widowControl/>
        <w:spacing w:line="590" w:lineRule="exact"/>
        <w:jc w:val="left"/>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年度收、支总计均为2516.37万元。与上年度相比，收、支总计各增加241.83万元，增长10.63%。主要原因是供排水管网改造项目、积水点改造项目等城建重点项目支出。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收入合计988.82万元，其中：财政拨款收入988.82万元，占100.00%；上级补助收入0.00万元，占0.00%；事业收入0.00万元，占0.00%；经营收入0.00万元，占0.00%；附属单位上缴收入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年度支出合计2516.37万元，其中：基本支出522.49万元，占20.76%；项目支出1993.87万元，占79.24%；上缴上级支出0.00万元，占0.00%；经营支出0.00万元，占0.00%；对附属单位补助支出0.00万元，占0.00%。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年度财政拨款收、支总计均为2516.37万元。与上年度相比，财政拨款收、支总计各增加241.83万元，增长10.63%。主要原因是供排水管网改造项目、积水点改造项目等城建重点项目支出。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年度一般公共预算财政拨款支出2516.37万元，占支出合计的100.00%。与上年度相比，一般公共预算财政拨款支出增加241.83万元，增长10.63%。主要原因是供排水管网改造项目、积水点改造项目等城建重点项目支出。</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2516.37万元，主要用于以下方面：一般公共服务（类）支出2.68万元，占0.11%；社会保障和就业（类）支出47.43万元，占1.88%；卫生健康（类）支出14.61万元，占0.58%；城乡社区（类）支出1488.08万元，占59.14%；农林水（类）支出963.57万元，占38.29%。</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年度一般公共预算财政拨款支出年初预算为1097.54万元，支出决算为2516.37万元，完成年初预算的229.27%。其中：</w:t>
      </w:r>
    </w:p>
    <w:p>
      <w:pPr>
        <w:widowControl/>
        <w:numPr>
          <w:ilvl w:val="0"/>
          <w:numId w:val="2"/>
        </w:numPr>
        <w:spacing w:line="59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一般公共服务支出（类）群众团体事务（款）工会事务（项）。</w:t>
      </w:r>
      <w:r>
        <w:rPr>
          <w:rFonts w:hint="eastAsia" w:ascii="仿宋_GB2312" w:hAnsi="仿宋_GB2312" w:eastAsia="仿宋_GB2312" w:cs="仿宋_GB2312"/>
          <w:sz w:val="32"/>
          <w:szCs w:val="32"/>
        </w:rPr>
        <w:t>年初预算为2.68万元，支出决算为2.68万元，完成年初预算的100.00%。决算数与年初预算不存在差异。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2.社会保障和就业支出（类）行政事业单位养老支出（款）机关事业单位基本养老保险缴费支出（项）。</w:t>
      </w:r>
      <w:r>
        <w:rPr>
          <w:rFonts w:hint="eastAsia" w:ascii="仿宋_GB2312" w:hAnsi="仿宋_GB2312" w:eastAsia="仿宋_GB2312" w:cs="仿宋_GB2312"/>
          <w:sz w:val="32"/>
          <w:szCs w:val="32"/>
        </w:rPr>
        <w:t>年初预算为31.97万元，支出决算33.08万元，完成年初预算的103.47%。。决算数与年初预算数存在差异的主要原因2021年下半年社保基数统一提高。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3.社会保障和就业支出（类）行政事业单位养老支出（款）事业单位离退休（项）。</w:t>
      </w:r>
      <w:r>
        <w:rPr>
          <w:rFonts w:hint="eastAsia" w:ascii="仿宋_GB2312" w:hAnsi="仿宋_GB2312" w:eastAsia="仿宋_GB2312" w:cs="仿宋_GB2312"/>
          <w:sz w:val="32"/>
          <w:szCs w:val="32"/>
        </w:rPr>
        <w:t>年初预算为14.11万元，支出决算14.35万元，完成年初预算的101.70%。决算数与年初预算数存在差异的主要原因是用年初结转发放退休人员文明奖等。</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4.卫生健康支出（类）行政事业单位医疗（款）事业单位医疗（项）。</w:t>
      </w:r>
      <w:r>
        <w:rPr>
          <w:rFonts w:hint="eastAsia" w:ascii="仿宋_GB2312" w:hAnsi="仿宋_GB2312" w:eastAsia="仿宋_GB2312" w:cs="仿宋_GB2312"/>
          <w:sz w:val="32"/>
          <w:szCs w:val="32"/>
        </w:rPr>
        <w:t>年初预算为15.23万元，支出决算14.61万元，完成年初预算的95.93%。决算数与年初预算数存在差异的主要原因是事业单位医疗年初有结转，2021年底未支出财政收回。</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5.城乡社区支出（类）城乡社区管理事务（款）市政公用行业市场监管（项）。</w:t>
      </w:r>
      <w:r>
        <w:rPr>
          <w:rFonts w:hint="eastAsia" w:ascii="仿宋_GB2312" w:hAnsi="仿宋_GB2312" w:eastAsia="仿宋_GB2312" w:cs="仿宋_GB2312"/>
          <w:sz w:val="32"/>
          <w:szCs w:val="32"/>
        </w:rPr>
        <w:t>年初预算为148.00万元，支出决算为153.98万元，完成年初预算的104..04%。决算数与年初预算数存在差异的主要原因是用年初结转支付立交泵站生产经费等。</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6.城乡社区支出（类）城乡社区管理事务（款）其他城乡社区公共设施支出（项）。</w:t>
      </w:r>
      <w:r>
        <w:rPr>
          <w:rFonts w:hint="eastAsia" w:ascii="仿宋_GB2312" w:hAnsi="仿宋_GB2312" w:eastAsia="仿宋_GB2312" w:cs="仿宋_GB2312"/>
          <w:sz w:val="32"/>
          <w:szCs w:val="32"/>
        </w:rPr>
        <w:t>年初预算为437万元，支出决算为1334.10万元，完成年初预算的305.29%。决算数与年初预算存在差异的主要原因是用年初结转支付供排水管网改造项目、积水点改造项目等城建重点项目支出。</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7.农林水支出（类）水利（款）水利行业业务管理（项）。</w:t>
      </w:r>
      <w:r>
        <w:rPr>
          <w:rFonts w:hint="eastAsia" w:ascii="仿宋_GB2312" w:hAnsi="仿宋_GB2312" w:eastAsia="仿宋_GB2312" w:cs="仿宋_GB2312"/>
          <w:sz w:val="32"/>
          <w:szCs w:val="32"/>
        </w:rPr>
        <w:t>年初预算为448.55万元，支出决算为963.57万元，完成年初预算的214.82%。决算数与年初预算数存在差异的主要原因是年底追加供排水管网改造项目、积水点改造项目等城建重点项目支出。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年度一般公共预算财政拨款基本支出522.49</w:t>
      </w:r>
      <w:r>
        <w:rPr>
          <w:rFonts w:hint="eastAsia" w:ascii="仿宋_GB2312" w:hAnsi="仿宋_GB2312" w:eastAsia="仿宋_GB2312" w:cs="仿宋_GB2312"/>
          <w:sz w:val="32"/>
          <w:szCs w:val="32"/>
          <w:lang w:val="zh-CN"/>
        </w:rPr>
        <w:t>万元。其中：人员经费</w:t>
      </w:r>
      <w:r>
        <w:rPr>
          <w:rFonts w:hint="eastAsia" w:ascii="仿宋_GB2312" w:hAnsi="仿宋_GB2312" w:eastAsia="仿宋_GB2312" w:cs="仿宋_GB2312"/>
          <w:sz w:val="32"/>
          <w:szCs w:val="32"/>
        </w:rPr>
        <w:t>509.23</w:t>
      </w:r>
      <w:r>
        <w:rPr>
          <w:rFonts w:hint="eastAsia" w:ascii="仿宋_GB2312" w:hAnsi="仿宋_GB2312" w:eastAsia="仿宋_GB2312" w:cs="仿宋_GB2312"/>
          <w:sz w:val="32"/>
          <w:szCs w:val="32"/>
          <w:lang w:val="zh-CN"/>
        </w:rPr>
        <w:t>万元，主要包括：基本工资、津贴补贴、奖金、绩效工资、机关事业单位基本养老保险缴费、职工基本医疗保险缴费、其他社会保障缴费、住房公积金、退休费支出；公用经费</w:t>
      </w:r>
      <w:r>
        <w:rPr>
          <w:rFonts w:hint="eastAsia" w:ascii="仿宋_GB2312" w:hAnsi="仿宋_GB2312" w:eastAsia="仿宋_GB2312" w:cs="仿宋_GB2312"/>
          <w:sz w:val="32"/>
          <w:szCs w:val="32"/>
        </w:rPr>
        <w:t>13.26</w:t>
      </w:r>
      <w:r>
        <w:rPr>
          <w:rFonts w:hint="eastAsia" w:ascii="仿宋_GB2312" w:hAnsi="仿宋_GB2312" w:eastAsia="仿宋_GB2312" w:cs="仿宋_GB2312"/>
          <w:sz w:val="32"/>
          <w:szCs w:val="32"/>
          <w:lang w:val="zh-CN"/>
        </w:rPr>
        <w:t>万元，主要包括：办公费、水费、邮电费、差旅费、工会经费、福利费、公务用车运行维护费、其他商品和服务支出。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年度“三公”经费财政拨款支出预算为4.20万元，支出决算为2.80万元，完成预算的66.67%。</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年度“三公”经费支出决算数与预算数存在差异的主要原因是单位加强对公车运行维护经费的管理。</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年度“三公”经费财政拨款支出决算中，因公出国（境）费支出决算0.00万元，；公务用车购置及运行费支出决算2.80万元，完成预算的70.00%，占100.00%；公务接待费支出决算0.00万元。具体情况如下：</w:t>
      </w:r>
    </w:p>
    <w:p>
      <w:pPr>
        <w:widowControl/>
        <w:numPr>
          <w:ilvl w:val="0"/>
          <w:numId w:val="3"/>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预算为0.00万元，支出决算为0.00万元。决算数与预算数不存在差异。</w:t>
      </w:r>
    </w:p>
    <w:p>
      <w:pPr>
        <w:widowControl/>
        <w:numPr>
          <w:ilvl w:val="0"/>
          <w:numId w:val="3"/>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预算为4.00万元，支出决算为2.80万元，完成预算的70.00%。决算数与预算数存在差异的主要原因是单位加强对公车运行维护经费的管理。其中：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为0.00万元，购置车辆0台。</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2.80万元。主要用于车辆保险、维修、加油。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年期末，单位开支财政拨款的公务用车保有量为4量。</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预算为0.20万元，支出决算为0.00万元，完成预算的0.00%。决算数与预算数存在差异的主要原因是未进行业务招待。其中：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0.00万元。</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年共接待国内来访团组0个、来宾0人次（不包括陪同人员）。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年度政府性基金预算财政拨款支出年初预算为0.00万元，支出决算为0.00万元。不存在项目年末结转和结余资金数额较大。</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情况说明：我部门2021年度没有政府性基金收入，也没有使用政府性基金安排的支出。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九、机关运行经费支出情况说明</w:t>
      </w:r>
    </w:p>
    <w:p>
      <w:pPr>
        <w:widowControl/>
        <w:wordWrap/>
        <w:adjustRightInd/>
        <w:snapToGrid/>
        <w:spacing w:line="360" w:lineRule="auto"/>
        <w:ind w:left="0" w:leftChars="0" w:right="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年度机关运行经费年初预算为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万元，支出决算为0.00万元，完成年初预算的0.00%。</w:t>
      </w:r>
      <w:r>
        <w:rPr>
          <w:rFonts w:hint="eastAsia" w:ascii="仿宋_GB2312" w:hAnsi="仿宋_GB2312" w:eastAsia="仿宋_GB2312" w:cs="仿宋_GB2312"/>
          <w:sz w:val="32"/>
          <w:szCs w:val="32"/>
          <w:lang w:eastAsia="zh-CN"/>
        </w:rPr>
        <w:t>情况说明：</w:t>
      </w:r>
      <w:r>
        <w:rPr>
          <w:rFonts w:hint="eastAsia" w:ascii="仿宋_GB2312" w:hAnsi="仿宋_GB2312" w:eastAsia="仿宋_GB2312" w:cs="仿宋_GB2312"/>
          <w:color w:val="auto"/>
          <w:sz w:val="32"/>
          <w:szCs w:val="32"/>
          <w:highlight w:val="none"/>
          <w:lang w:val="en-US" w:eastAsia="zh-CN"/>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十、政府采购支出情况说明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年度政府采购支出总额1826.99万元，其中：政府采购货物支出303.52万元、政府采购工程支出1</w:t>
      </w:r>
      <w:r>
        <w:rPr>
          <w:rFonts w:hint="eastAsia" w:ascii="仿宋_GB2312" w:hAnsi="仿宋_GB2312" w:eastAsia="仿宋_GB2312" w:cs="仿宋_GB2312"/>
          <w:sz w:val="32"/>
          <w:szCs w:val="32"/>
          <w:lang w:val="en-US" w:eastAsia="zh-CN"/>
        </w:rPr>
        <w:t>523</w:t>
      </w:r>
      <w:r>
        <w:rPr>
          <w:rFonts w:hint="eastAsia" w:ascii="仿宋_GB2312" w:hAnsi="仿宋_GB2312" w:eastAsia="仿宋_GB2312" w:cs="仿宋_GB2312"/>
          <w:sz w:val="32"/>
          <w:szCs w:val="32"/>
        </w:rPr>
        <w:t>.47万元。授予中小企业合同金额1826.99万元，占政府采购支出总额的100.00%，其中：授予小微企业合同金额1826.99万元，占政府采购支出总额的100.00%。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十一、国有资产占用情况说明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年期末，我单位共有车辆4辆，其中：省级领导干部用车0辆、主要领导干部用车0辆、机要通信用车0辆、应急保障车</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辆、执法执勤用车0辆、特种专业技术用车</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辆、离退休干部用车0辆、其他用车0辆；单位价值50万元以上通用设备0台（套），单位价值100万元以上专用设备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台（套）。</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十二、预算绩效情况说明</w:t>
      </w:r>
    </w:p>
    <w:p>
      <w:pPr>
        <w:widowControl/>
        <w:spacing w:line="360" w:lineRule="auto"/>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ind w:firstLine="640" w:firstLineChars="200"/>
        <w:rPr>
          <w:rFonts w:hint="eastAsia" w:ascii="仿宋_GB2312"/>
          <w:sz w:val="32"/>
          <w:szCs w:val="32"/>
          <w:lang w:eastAsia="zh-CN"/>
        </w:rPr>
      </w:pPr>
      <w:r>
        <w:rPr>
          <w:rFonts w:hint="eastAsia" w:ascii="仿宋_GB2312" w:hAnsi="仿宋_GB2312" w:eastAsia="仿宋_GB2312" w:cs="仿宋_GB2312"/>
          <w:sz w:val="32"/>
          <w:szCs w:val="32"/>
        </w:rPr>
        <w:t>我单位按照《中共许昌市委 许昌市人民政府关于全面实施预算绩效管理的实施意见》（许发〔2021〕13号）文件要求，对本单位整体支出和项目支出开展全过程预算绩效管理</w:t>
      </w:r>
      <w:r>
        <w:rPr>
          <w:rFonts w:hint="eastAsia" w:ascii="仿宋_GB2312" w:hAnsi="仿宋_GB2312" w:eastAsia="仿宋_GB2312" w:cs="仿宋_GB2312"/>
          <w:sz w:val="32"/>
          <w:szCs w:val="32"/>
          <w:lang w:eastAsia="zh-CN"/>
        </w:rPr>
        <w:t>，绩效监控范围包括：履职效能、管理效率、运行成本、服务满意、可持续性等指标，组织开展程序：自评，责任单位：人事财务科。</w:t>
      </w:r>
    </w:p>
    <w:p>
      <w:pPr>
        <w:widowControl/>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（二）部门（单位）整体和项目绩效自评结果。</w:t>
      </w:r>
    </w:p>
    <w:p>
      <w:pPr>
        <w:widowControl/>
        <w:spacing w:line="59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按照《许昌市财政局关于开展2021年度市级预算绩效自评工作的通知》（许财效）〔2021〕1号）等文件精神，我单位对本单位整体绩效目标和项目支出绩效目标进行了自评。</w:t>
      </w:r>
    </w:p>
    <w:p>
      <w:pPr>
        <w:widowControl/>
        <w:spacing w:line="59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一是单位整体绩效自评情况。我中心对部门整体绩效工作成果认真分析对比，绩效实施工作成果基本达到预期，能顺利实现预期工作目标，完成绩效总目标和年度绩效目标，整体自评93分，2021年部门整体绩效自评结果为优。</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二是项目绩效自评情况。我单位共有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个项目批复了绩效目标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项目金额585.00万元</w:t>
      </w:r>
      <w:r>
        <w:rPr>
          <w:rFonts w:hint="eastAsia" w:ascii="仿宋_GB2312" w:hAnsi="仿宋_GB2312" w:eastAsia="仿宋_GB2312" w:cs="仿宋_GB2312"/>
          <w:sz w:val="32"/>
          <w:szCs w:val="32"/>
        </w:rPr>
        <w:t>。</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基于项目预期目标的实现程度，对2021年度项目支出绩效进行自评，绩效自评平均得分为90分。其中：</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个项目全部评价等级为“优”。</w:t>
      </w:r>
    </w:p>
    <w:p>
      <w:pPr>
        <w:widowControl/>
        <w:spacing w:line="360" w:lineRule="auto"/>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rPr>
        <w:t>我单位没有开展部门重点绩效评价的项目。</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- 27 -</w:t>
                    </w:r>
                    <w:r>
                      <w:rPr>
                        <w:rFonts w:hint="eastAsia"/>
                        <w:sz w:val="18"/>
                      </w:rP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102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makPGAQAAkg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2/DXnDlh6cLPP76ff/4+//rG&#10;qnL5Njk0BKyp8T7cwZwhhUnu2IFNbxLCxuzq6eqqGiOTVKxWy9WqJMMlnV0SwikePg+A8b3ylqWg&#10;4UDXlt0Ux48Yp9ZLS5rm/K02huqiNu6vAmGmSpEYTxxTFMfdOBPf+fZEgge68YY7WnDOzAdHhqbl&#10;uARwCXaX4BBA73uiVmVeGN4dIpHI3NKECXYeTFeV1c1rlXbhcZ67Hn6l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s+ZqQ8YBAACSAwAADgAAAAAAAAABACAAAAAfAQAAZHJzL2Uyb0RvYy54&#10;bWxQSwUGAAAAAAYABgBZAQAAVwUAAAAA&#10;">
              <v:fill on="f" focussize="0,0"/>
              <v:stroke on="f"/>
              <v:imagedata o:title=""/>
              <o:lock v:ext="edit" aspectratio="f"/>
              <v:textbox inset="0mm,0mm,0mm,0mm" style="mso-fit-shape-to-text:t;">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lpAlrDAQAAj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zpywdOGX798uP35dfn5l&#10;75I9fcCKuh7DA0wZUpi0Di3Y9CYVbMiWnq+WqiEyScXlerVel+S2pLM5IZzi6fMAGO+VtywFNQe6&#10;s2ylOH3AOLbOLWma83faGKqLyri/CoSZKkViPHJMURz2w0R875szqe3pumvuaLs5M+8duZk2Yw5g&#10;DvZzcAygDx1RW2ZeGG6PkUhkbmnCCDsNpnvK6qadSovwZ567nv6j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CWkCWs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04862"/>
    <w:multiLevelType w:val="singleLevel"/>
    <w:tmpl w:val="EE004862"/>
    <w:lvl w:ilvl="0" w:tentative="0">
      <w:start w:val="1"/>
      <w:numFmt w:val="decimal"/>
      <w:suff w:val="nothing"/>
      <w:lvlText w:val="%1．"/>
      <w:lvlJc w:val="left"/>
      <w:pPr>
        <w:ind w:left="-13"/>
      </w:pPr>
      <w:rPr>
        <w:rFonts w:hint="default" w:ascii="仿宋" w:hAnsi="仿宋" w:eastAsia="仿宋" w:cs="仿宋"/>
        <w:sz w:val="32"/>
        <w:szCs w:val="32"/>
      </w:rPr>
    </w:lvl>
  </w:abstractNum>
  <w:abstractNum w:abstractNumId="1">
    <w:nsid w:val="087AA6BF"/>
    <w:multiLevelType w:val="singleLevel"/>
    <w:tmpl w:val="087AA6BF"/>
    <w:lvl w:ilvl="0" w:tentative="0">
      <w:start w:val="1"/>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D3414"/>
    <w:rsid w:val="5C791B3B"/>
    <w:rsid w:val="6BC06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unhideWhenUsed/>
    <w:qFormat/>
    <w:uiPriority w:val="99"/>
    <w:rPr>
      <w:color w:val="0000FF"/>
      <w:u w:val="single"/>
    </w:rPr>
  </w:style>
  <w:style w:type="character" w:customStyle="1" w:styleId="9">
    <w:name w:val="批注框文本 Char Char"/>
    <w:link w:val="2"/>
    <w:qFormat/>
    <w:uiPriority w:val="99"/>
    <w:rPr>
      <w:kern w:val="2"/>
      <w:sz w:val="18"/>
      <w:szCs w:val="18"/>
    </w:rPr>
  </w:style>
  <w:style w:type="character" w:customStyle="1" w:styleId="10">
    <w:name w:val="页脚 Char Char"/>
    <w:link w:val="3"/>
    <w:qFormat/>
    <w:uiPriority w:val="99"/>
    <w:rPr>
      <w:kern w:val="2"/>
      <w:sz w:val="18"/>
      <w:szCs w:val="18"/>
    </w:rPr>
  </w:style>
  <w:style w:type="character" w:customStyle="1" w:styleId="11">
    <w:name w:val="页眉 Char Char"/>
    <w:link w:val="4"/>
    <w:qFormat/>
    <w:uiPriority w:val="99"/>
    <w:rPr>
      <w:kern w:val="2"/>
      <w:sz w:val="18"/>
      <w:szCs w:val="18"/>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font21"/>
    <w:qFormat/>
    <w:uiPriority w:val="0"/>
    <w:rPr>
      <w:rFonts w:hint="eastAsia" w:ascii="宋体" w:hAnsi="宋体" w:eastAsia="宋体" w:cs="宋体"/>
      <w:color w:val="000000"/>
      <w:sz w:val="22"/>
      <w:szCs w:val="22"/>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font6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32</Pages>
  <Words>7980</Words>
  <Characters>10006</Characters>
  <Lines>87</Lines>
  <Paragraphs>24</Paragraphs>
  <TotalTime>3</TotalTime>
  <ScaleCrop>false</ScaleCrop>
  <LinksUpToDate>false</LinksUpToDate>
  <CharactersWithSpaces>10230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2007-11-29T19:41:00Z</dcterms:created>
  <dc:creator>管理者</dc:creator>
  <cp:lastModifiedBy>世杰</cp:lastModifiedBy>
  <cp:lastPrinted>2018-07-25T02:50:00Z</cp:lastPrinted>
  <dcterms:modified xsi:type="dcterms:W3CDTF">2022-09-30T01:16:15Z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87719013C5C64DCE8D3CC18485B6D96E</vt:lpwstr>
  </property>
</Properties>
</file>